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ascii="Times New Roman" w:hAnsi="Times New Roman"/>
          <w:b/>
          <w:sz w:val="28"/>
        </w:rPr>
        <w:t xml:space="preserve">НАИМЕНОВАНИЕ УЧЕБНОГО ЗАВЕДЕНИЯ</w:t>
      </w:r>
      <w:r/>
    </w:p>
    <w:p>
      <w:r/>
      <w:r/>
    </w:p>
    <w:p>
      <w:pPr>
        <w:jc w:val="center"/>
      </w:pPr>
      <w:r>
        <w:rPr>
          <w:rFonts w:ascii="Times New Roman" w:hAnsi="Times New Roman"/>
          <w:sz w:val="28"/>
        </w:rPr>
        <w:t xml:space="preserve">Название факультета</w:t>
      </w:r>
      <w:r/>
    </w:p>
    <w:p>
      <w:pPr>
        <w:jc w:val="center"/>
      </w:pPr>
      <w:r>
        <w:rPr>
          <w:rFonts w:ascii="Times New Roman" w:hAnsi="Times New Roman"/>
          <w:sz w:val="28"/>
        </w:rPr>
        <w:t xml:space="preserve">Название кафедры</w:t>
      </w:r>
      <w:r/>
    </w:p>
    <w:p>
      <w:r/>
      <w:r/>
    </w:p>
    <w:p>
      <w:r/>
      <w:r/>
    </w:p>
    <w:p>
      <w:r/>
      <w:r/>
    </w:p>
    <w:p>
      <w:pPr>
        <w:jc w:val="center"/>
      </w:pPr>
      <w:r>
        <w:rPr>
          <w:rFonts w:ascii="Times New Roman" w:hAnsi="Times New Roman"/>
          <w:b/>
          <w:sz w:val="32"/>
        </w:rPr>
        <w:t xml:space="preserve">Проект</w:t>
      </w:r>
      <w:r/>
    </w:p>
    <w:p>
      <w:pPr>
        <w:jc w:val="center"/>
      </w:pPr>
      <w:r>
        <w:rPr>
          <w:rFonts w:ascii="Times New Roman" w:hAnsi="Times New Roman"/>
          <w:b/>
          <w:sz w:val="32"/>
        </w:rPr>
        <w:t xml:space="preserve">на тему: «Искусственный интеллект»</w:t>
      </w:r>
      <w:r/>
    </w:p>
    <w:p>
      <w:r/>
      <w:r/>
    </w:p>
    <w:p>
      <w:r/>
      <w:r/>
    </w:p>
    <w:p>
      <w:r/>
      <w:r/>
    </w:p>
    <w:p>
      <w:r/>
      <w:r/>
    </w:p>
    <w:p>
      <w:pPr>
        <w:jc w:val="right"/>
      </w:pPr>
      <w:r>
        <w:rPr>
          <w:rFonts w:ascii="Times New Roman" w:hAnsi="Times New Roman"/>
          <w:sz w:val="28"/>
        </w:rPr>
        <w:t xml:space="preserve">Выполнил:</w:t>
        <w:br/>
        <w:t xml:space="preserve">студент группы ИТ-202</w:t>
        <w:br/>
        <w:t xml:space="preserve">Иванов И.И.</w:t>
      </w:r>
      <w:r/>
    </w:p>
    <w:p>
      <w:r/>
      <w:r/>
    </w:p>
    <w:p>
      <w:pPr>
        <w:jc w:val="right"/>
      </w:pPr>
      <w:r>
        <w:rPr>
          <w:rFonts w:ascii="Times New Roman" w:hAnsi="Times New Roman"/>
          <w:sz w:val="28"/>
        </w:rPr>
        <w:t xml:space="preserve">Научный руководитель: </w:t>
        <w:br/>
        <w:t xml:space="preserve">доцент Петров П.П.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>
        <w:rPr>
          <w:rFonts w:ascii="Times New Roman" w:hAnsi="Times New Roman"/>
          <w:sz w:val="28"/>
        </w:rPr>
        <w:t xml:space="preserve">Москва 2025</w:t>
      </w:r>
      <w:r>
        <w:br w:type="page" w:clear="all"/>
      </w:r>
      <w:r/>
    </w:p>
    <w:p>
      <w:pPr>
        <w:pStyle w:val="847"/>
      </w:pPr>
      <w:r>
        <w:rPr>
          <w:rFonts w:ascii="Times New Roman" w:hAnsi="Times New Roman"/>
          <w:color w:val="000000"/>
          <w:sz w:val="32"/>
        </w:rPr>
        <w:t xml:space="preserve">Содержание</w:t>
      </w:r>
      <w:r/>
    </w:p>
    <w:p>
      <w:pPr>
        <w:jc w:val="center"/>
        <w:spacing w:before="240" w:line="312" w:lineRule="auto"/>
        <w:tabs>
          <w:tab w:val="right" w:pos="9360" w:leader="dot"/>
        </w:tabs>
      </w:pPr>
      <w:r>
        <w:rPr>
          <w:rFonts w:ascii="Times New Roman" w:hAnsi="Times New Roman"/>
          <w:sz w:val="28"/>
        </w:rPr>
        <w:t xml:space="preserve">Введение</w:t>
      </w:r>
      <w:r>
        <w:tab/>
      </w:r>
      <w:r/>
    </w:p>
    <w:p>
      <w:pPr>
        <w:jc w:val="center"/>
        <w:spacing w:before="240" w:line="312" w:lineRule="auto"/>
        <w:tabs>
          <w:tab w:val="right" w:pos="9360" w:leader="dot"/>
        </w:tabs>
      </w:pPr>
      <w:r>
        <w:rPr>
          <w:rFonts w:ascii="Times New Roman" w:hAnsi="Times New Roman"/>
          <w:sz w:val="28"/>
        </w:rPr>
        <w:t xml:space="preserve">Глава 1. Введение в искусственный интеллект</w:t>
      </w:r>
      <w:r>
        <w:tab/>
      </w:r>
      <w:r/>
    </w:p>
    <w:p>
      <w:pPr>
        <w:jc w:val="center"/>
        <w:spacing w:before="240" w:line="312" w:lineRule="auto"/>
        <w:tabs>
          <w:tab w:val="right" w:pos="9360" w:leader="dot"/>
        </w:tabs>
      </w:pPr>
      <w:r>
        <w:rPr>
          <w:rFonts w:ascii="Times New Roman" w:hAnsi="Times New Roman"/>
          <w:sz w:val="28"/>
        </w:rPr>
        <w:t xml:space="preserve">Определение искусственного интеллекта</w:t>
      </w:r>
      <w:r>
        <w:tab/>
      </w:r>
      <w:r/>
    </w:p>
    <w:p>
      <w:pPr>
        <w:jc w:val="center"/>
        <w:spacing w:before="240" w:line="312" w:lineRule="auto"/>
        <w:tabs>
          <w:tab w:val="right" w:pos="9360" w:leader="dot"/>
        </w:tabs>
      </w:pPr>
      <w:r>
        <w:rPr>
          <w:rFonts w:ascii="Times New Roman" w:hAnsi="Times New Roman"/>
          <w:sz w:val="28"/>
        </w:rPr>
        <w:t xml:space="preserve">История и ключевые этапы развития ИИ</w:t>
      </w:r>
      <w:r>
        <w:tab/>
      </w:r>
      <w:r/>
    </w:p>
    <w:p>
      <w:pPr>
        <w:jc w:val="center"/>
        <w:spacing w:before="240" w:line="312" w:lineRule="auto"/>
        <w:tabs>
          <w:tab w:val="right" w:pos="9360" w:leader="dot"/>
        </w:tabs>
      </w:pPr>
      <w:r>
        <w:rPr>
          <w:rFonts w:ascii="Times New Roman" w:hAnsi="Times New Roman"/>
          <w:sz w:val="28"/>
        </w:rPr>
        <w:t xml:space="preserve">Глава 2. Современные технологии и методы ИИ</w:t>
      </w:r>
      <w:r>
        <w:tab/>
      </w:r>
      <w:r/>
    </w:p>
    <w:p>
      <w:pPr>
        <w:jc w:val="center"/>
        <w:spacing w:before="240" w:line="312" w:lineRule="auto"/>
        <w:tabs>
          <w:tab w:val="right" w:pos="9360" w:leader="dot"/>
        </w:tabs>
      </w:pPr>
      <w:r>
        <w:rPr>
          <w:rFonts w:ascii="Times New Roman" w:hAnsi="Times New Roman"/>
          <w:sz w:val="28"/>
        </w:rPr>
        <w:t xml:space="preserve">Машинное обучение и его виды</w:t>
      </w:r>
      <w:r>
        <w:tab/>
      </w:r>
      <w:r/>
    </w:p>
    <w:p>
      <w:pPr>
        <w:jc w:val="center"/>
        <w:spacing w:before="240" w:line="312" w:lineRule="auto"/>
        <w:tabs>
          <w:tab w:val="right" w:pos="9360" w:leader="dot"/>
        </w:tabs>
      </w:pPr>
      <w:r>
        <w:rPr>
          <w:rFonts w:ascii="Times New Roman" w:hAnsi="Times New Roman"/>
          <w:sz w:val="28"/>
        </w:rPr>
        <w:t xml:space="preserve">Нейронные сети и глубокое обучение</w:t>
      </w:r>
      <w:r>
        <w:tab/>
      </w:r>
      <w:r/>
    </w:p>
    <w:p>
      <w:pPr>
        <w:jc w:val="center"/>
        <w:spacing w:before="240" w:line="312" w:lineRule="auto"/>
        <w:tabs>
          <w:tab w:val="right" w:pos="9360" w:leader="dot"/>
        </w:tabs>
      </w:pPr>
      <w:r>
        <w:rPr>
          <w:rFonts w:ascii="Times New Roman" w:hAnsi="Times New Roman"/>
          <w:sz w:val="28"/>
        </w:rPr>
        <w:t xml:space="preserve">Глава 3. Перспективы и этические вопросы ИИ</w:t>
      </w:r>
      <w:r>
        <w:tab/>
      </w:r>
      <w:r/>
    </w:p>
    <w:p>
      <w:pPr>
        <w:jc w:val="center"/>
        <w:spacing w:before="240" w:line="312" w:lineRule="auto"/>
        <w:tabs>
          <w:tab w:val="right" w:pos="9360" w:leader="dot"/>
        </w:tabs>
      </w:pPr>
      <w:r>
        <w:rPr>
          <w:rFonts w:ascii="Times New Roman" w:hAnsi="Times New Roman"/>
          <w:sz w:val="28"/>
        </w:rPr>
        <w:t xml:space="preserve">Будущее искусственного интеллекта</w:t>
      </w:r>
      <w:r>
        <w:tab/>
      </w:r>
      <w:r/>
    </w:p>
    <w:p>
      <w:pPr>
        <w:jc w:val="center"/>
        <w:spacing w:before="240" w:line="312" w:lineRule="auto"/>
        <w:tabs>
          <w:tab w:val="right" w:pos="9360" w:leader="dot"/>
        </w:tabs>
      </w:pPr>
      <w:r>
        <w:rPr>
          <w:rFonts w:ascii="Times New Roman" w:hAnsi="Times New Roman"/>
          <w:sz w:val="28"/>
        </w:rPr>
        <w:t xml:space="preserve">Этические и правовые аспекты ИИ</w:t>
      </w:r>
      <w:r>
        <w:tab/>
      </w:r>
      <w:r/>
    </w:p>
    <w:p>
      <w:pPr>
        <w:jc w:val="center"/>
        <w:spacing w:before="240" w:line="312" w:lineRule="auto"/>
        <w:tabs>
          <w:tab w:val="right" w:pos="9360" w:leader="dot"/>
        </w:tabs>
      </w:pPr>
      <w:r>
        <w:rPr>
          <w:rFonts w:ascii="Times New Roman" w:hAnsi="Times New Roman"/>
          <w:sz w:val="28"/>
        </w:rPr>
        <w:t xml:space="preserve">Заключение</w:t>
      </w:r>
      <w:r>
        <w:tab/>
      </w:r>
      <w:r/>
    </w:p>
    <w:p>
      <w:pPr>
        <w:jc w:val="center"/>
        <w:spacing w:before="240" w:line="312" w:lineRule="auto"/>
        <w:tabs>
          <w:tab w:val="right" w:pos="9360" w:leader="dot"/>
        </w:tabs>
      </w:pPr>
      <w:r>
        <w:rPr>
          <w:rFonts w:ascii="Times New Roman" w:hAnsi="Times New Roman"/>
          <w:sz w:val="28"/>
        </w:rPr>
        <w:t xml:space="preserve">Список литературы</w:t>
      </w:r>
      <w:r>
        <w:tab/>
      </w:r>
      <w:r/>
    </w:p>
    <w:p>
      <w:r>
        <w:br w:type="page" w:clear="all"/>
      </w:r>
      <w:r/>
    </w:p>
    <w:p>
      <w:pPr>
        <w:pStyle w:val="847"/>
      </w:pPr>
      <w:r>
        <w:rPr>
          <w:rFonts w:ascii="Times New Roman" w:hAnsi="Times New Roman"/>
          <w:color w:val="000000"/>
          <w:sz w:val="32"/>
          <w:lang w:val="ru-RU"/>
        </w:rPr>
        <w:t xml:space="preserve">Введение</w:t>
      </w:r>
      <w:r/>
    </w:p>
    <w:p>
      <w:pPr>
        <w:pStyle w:val="867"/>
        <w:jc w:val="left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Искусственный интеллект (ИИ) ст</w:t>
      </w:r>
      <w:r>
        <w:rPr>
          <w:rFonts w:ascii="Times New Roman" w:hAnsi="Times New Roman"/>
          <w:b w:val="0"/>
          <w:sz w:val="28"/>
        </w:rPr>
        <w:t xml:space="preserve">ал одной из самых актуальных тем в современном научном и технологическом дискурсе. В последние годы его развитие и внедрение в различные сферы жизни оказывают значительное влияние на экономику, медицину, промышленность и множество других областей. Это связ</w:t>
      </w:r>
      <w:r>
        <w:rPr>
          <w:rFonts w:ascii="Times New Roman" w:hAnsi="Times New Roman"/>
          <w:b w:val="0"/>
          <w:sz w:val="28"/>
        </w:rPr>
        <w:t xml:space="preserve">ано не только с растущими возможностями ИИ, но и с его способностью решать сложные задачи, которые ранее были доступны только человеку. Актуальность проекта, посвященного искусственному интеллекту, очевидна, поскольку понимание и исследование его механизмо</w:t>
      </w:r>
      <w:r>
        <w:rPr>
          <w:rFonts w:ascii="Times New Roman" w:hAnsi="Times New Roman"/>
          <w:b w:val="0"/>
          <w:sz w:val="28"/>
        </w:rPr>
        <w:t xml:space="preserve">в может помочь в оптимизации процессов и улучшении качества жизни.</w:t>
        <w:br/>
        <w:br/>
        <w:t xml:space="preserve">Цель данного исследовательского проекта заключается в глубоком анализе состояния и перспектив развития искусственного интеллекта. Мы собираемся не только определить, что такое ИИ и какие у</w:t>
      </w:r>
      <w:r>
        <w:rPr>
          <w:rFonts w:ascii="Times New Roman" w:hAnsi="Times New Roman"/>
          <w:b w:val="0"/>
          <w:sz w:val="28"/>
        </w:rPr>
        <w:t xml:space="preserve"> него есть основные аспекты, но и рассмотреть, как он эволюционировал с момента своего появления. Это позволит нам более четко понять, какие технологии стоят за современными системами ИИ и как они меняют наш мир.</w:t>
        <w:br/>
        <w:br/>
        <w:t xml:space="preserve">Исследование ставит перед собой несколько </w:t>
      </w:r>
      <w:r>
        <w:rPr>
          <w:rFonts w:ascii="Times New Roman" w:hAnsi="Times New Roman"/>
          <w:b w:val="0"/>
          <w:sz w:val="28"/>
        </w:rPr>
        <w:t xml:space="preserve">задач. Во-первых, мы планируем детально изучить определение искусственного интеллекта и его основные концепции. Во-вторых, исследовать историю развития ИИ, опираясь на ключевые достижения и этапы этого пути. Также важной частью </w:t>
      </w:r>
      <w:r>
        <w:rPr>
          <w:rFonts w:ascii="Times New Roman" w:hAnsi="Times New Roman"/>
          <w:b w:val="0"/>
          <w:sz w:val="28"/>
        </w:rPr>
        <w:t xml:space="preserve">будет анализ современных технологий, таких как машинное обучение и нейронные сети, а также обсуждение этических и правовых аспектов, связанных с их использованием.</w:t>
        <w:br/>
        <w:br/>
        <w:t xml:space="preserve">Проблема, которую мы намерены рассмотреть, заключается в том, что многие люди до сих пор не</w:t>
      </w:r>
      <w:r>
        <w:rPr>
          <w:rFonts w:ascii="Times New Roman" w:hAnsi="Times New Roman"/>
          <w:b w:val="0"/>
          <w:sz w:val="28"/>
        </w:rPr>
        <w:t xml:space="preserve"> понимают, как работает искусственный интеллект и какие вызовы он может нам представить. Это приводит к страхам и неверным представлениям о той роли, которую ИИ может сыграть в будущем. Часто звучат опасения по поводу утраты рабочих мест или нарушения прав</w:t>
      </w:r>
      <w:r>
        <w:rPr>
          <w:rFonts w:ascii="Times New Roman" w:hAnsi="Times New Roman"/>
          <w:b w:val="0"/>
          <w:sz w:val="28"/>
        </w:rPr>
        <w:t xml:space="preserve"> человека в связи с автоматизацией процессов. Мы считаем, что необходимо не только исследовать эти страхи, но и предложить пути для их минимизации.</w:t>
        <w:br/>
        <w:br/>
        <w:t xml:space="preserve">Объектом нашего исследования будет искусственный интеллект как целостная система, охватывающая все его проя</w:t>
      </w:r>
      <w:r>
        <w:rPr>
          <w:rFonts w:ascii="Times New Roman" w:hAnsi="Times New Roman"/>
          <w:b w:val="0"/>
          <w:sz w:val="28"/>
        </w:rPr>
        <w:t xml:space="preserve">вления – от простейших алгоритмов до сложных нейросетевых структур. Мы будем рассматривать его функции, возможности и ограничения, чтобы составить полное представление о технологии.</w:t>
        <w:br/>
        <w:br/>
        <w:t xml:space="preserve">Предметом исследования станет порожденная ИИ система знаний, структуры</w:t>
      </w:r>
      <w:r>
        <w:rPr>
          <w:rFonts w:ascii="Times New Roman" w:hAnsi="Times New Roman"/>
          <w:b w:val="0"/>
          <w:sz w:val="28"/>
        </w:rPr>
        <w:t xml:space="preserve"> и алгоритмы, которые лежат в основе работы искусственного интеллекта. Сосредоточившись на аспектах машинного обучения и глубокого обучения, мы постараемся понять, какие именно технологии обеспечивают текущие успехи ИИ.</w:t>
        <w:br/>
        <w:br/>
        <w:t xml:space="preserve">Гипотеза нашего проекта заключается</w:t>
      </w:r>
      <w:r>
        <w:rPr>
          <w:rFonts w:ascii="Times New Roman" w:hAnsi="Times New Roman"/>
          <w:b w:val="0"/>
          <w:sz w:val="28"/>
        </w:rPr>
        <w:t xml:space="preserve"> в том, что активно развиваясь, искусственный интеллект уже сейчас начинает интегрироваться в повседневную жизнь, и его влияние на общество будет расти. Однако необходимо обеспечить этическое и правовое регулирование данного процесса, чтобы минимизировать </w:t>
      </w:r>
      <w:r>
        <w:rPr>
          <w:rFonts w:ascii="Times New Roman" w:hAnsi="Times New Roman"/>
          <w:b w:val="0"/>
          <w:sz w:val="28"/>
        </w:rPr>
        <w:t xml:space="preserve">потенциальные риски, связанные с его использованием.</w:t>
        <w:br/>
        <w:br/>
        <w:t xml:space="preserve">В качестве методов исследования мы планируем использовать как теоретические, так и практические подходы. Это включает в себя анализ литературных источников, данные о современных технологиях, а также про</w:t>
      </w:r>
      <w:r>
        <w:rPr>
          <w:rFonts w:ascii="Times New Roman" w:hAnsi="Times New Roman"/>
          <w:b w:val="0"/>
          <w:sz w:val="28"/>
        </w:rPr>
        <w:t xml:space="preserve">ведение опросов среди населения для выявления их мнений об ИИ и его важности.</w:t>
        <w:br/>
        <w:br/>
        <w:t xml:space="preserve">Практическая ценность результатов нашего проекта заключается в том, что полученные данные могут послужить основой для разработки рекомендаций и рекомендационных материалов, каса</w:t>
      </w:r>
      <w:r>
        <w:rPr>
          <w:rFonts w:ascii="Times New Roman" w:hAnsi="Times New Roman"/>
          <w:b w:val="0"/>
          <w:sz w:val="28"/>
        </w:rPr>
        <w:t xml:space="preserve">ющихся внедрения и использования искусственного интеллекта. Это, в свою очередь, поможет общественности лучше понять технологии, которые становятся частью их повседневной жизни, и даст новое понимание возможностей и ограничений, связанных с применением ИИ.</w:t>
      </w:r>
      <w:r/>
    </w:p>
    <w:p>
      <w:r>
        <w:br w:type="page" w:clear="all"/>
      </w:r>
      <w:r/>
    </w:p>
    <w:p>
      <w:pPr>
        <w:pStyle w:val="847"/>
      </w:pPr>
      <w:r>
        <w:rPr>
          <w:rFonts w:ascii="Times New Roman" w:hAnsi="Times New Roman"/>
          <w:color w:val="000000"/>
          <w:sz w:val="36"/>
        </w:rPr>
        <w:t xml:space="preserve">Глава 1. Введение в искусственный интеллект</w:t>
      </w:r>
      <w:r/>
    </w:p>
    <w:p>
      <w:pPr>
        <w:pStyle w:val="847"/>
      </w:pPr>
      <w:r>
        <w:rPr>
          <w:rFonts w:ascii="Times New Roman" w:hAnsi="Times New Roman"/>
          <w:color w:val="000000"/>
          <w:sz w:val="32"/>
        </w:rPr>
        <w:t xml:space="preserve">Определение искусственного интеллекта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Искусственный интеллект (ИИ) является одной из самых обсуждаемых и актуальных тем в современном мире. Определение ИИ на сегод</w:t>
      </w:r>
      <w:r>
        <w:rPr>
          <w:rFonts w:ascii="Times New Roman" w:hAnsi="Times New Roman"/>
          <w:b w:val="0"/>
          <w:sz w:val="28"/>
        </w:rPr>
        <w:t xml:space="preserve">няшний день включает в себя множество аспектов, начиная от его исторических корней и заканчивая современными технологиями и их внедрением в различные сферы жизни. Чтобы понять, что такое ИИ, необходимо рассмотреть его основные характеристики и возможности.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Истоки искусственного интеллекта уходят в далекое прошлое. Как </w:t>
      </w:r>
      <w:r>
        <w:rPr>
          <w:rFonts w:ascii="Times New Roman" w:hAnsi="Times New Roman"/>
          <w:b w:val="0"/>
          <w:sz w:val="28"/>
        </w:rPr>
        <w:t xml:space="preserve">отмечает Бессмертный, Аристотель был одним из первых философов, который исследовал законы правильного мышления и процессы рассуждений. Его идеи послужили основой для дальнейших разработок в области логики и мышления [1]. Эти ранние попытки понять природу и</w:t>
      </w:r>
      <w:r>
        <w:rPr>
          <w:rFonts w:ascii="Times New Roman" w:hAnsi="Times New Roman"/>
          <w:b w:val="0"/>
          <w:sz w:val="28"/>
        </w:rPr>
        <w:t xml:space="preserve">нтеллекта быстро трансформировались в практические эксперименты, такие как создание механических устройств в Средние века, например, арифметической машины Паскаля, которая, как считал сам Блез Паскаль, имела некоторую схожесть с человеческим мышлением [1].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С течением времени уровень развития технологий позволил перейти от теоретических размышлений к практически реализуемым системам. Появление и развитие электронных вычислительных машин в середине XX века стало</w:t>
      </w:r>
      <w:r>
        <w:rPr>
          <w:rFonts w:ascii="Times New Roman" w:hAnsi="Times New Roman"/>
          <w:b w:val="0"/>
          <w:sz w:val="28"/>
        </w:rPr>
        <w:t xml:space="preserve"> настоящим прорывом. В это время началась активная дискуссия о том, может ли машина имитировать человеческий интеллект. Это вопрос относится не только к технической стороне, но также и к философским аспектам, связанным с пониманием разума и интеллекта [1].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Современное определение ИИ охватывает широкий спектр технологий, ranging от простых алгоритмов до сложных нейронных сетей, проявляющих удивительные способности к обучению и адаптации. На практике ИИ применяется в раз</w:t>
      </w:r>
      <w:r>
        <w:rPr>
          <w:rFonts w:ascii="Times New Roman" w:hAnsi="Times New Roman"/>
          <w:b w:val="0"/>
          <w:sz w:val="28"/>
        </w:rPr>
        <w:t xml:space="preserve">личных областях, включая экономику, медицину, финансы и даже искусство. Например, в медицине ИИ помогает в диагностике заболеваний, анализируя большие объемы данных и выявляя закономерности, которые порой могут быть недоступны человеческому восприятию [2].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С точки зрения классификации, существует несколько основных типов ИИ. Некоторые из них сконцентрированы на узкоспециализированных задачах, таких как распознавание изображений или анализ данных, а другие представляют </w:t>
      </w:r>
      <w:r>
        <w:rPr>
          <w:rFonts w:ascii="Times New Roman" w:hAnsi="Times New Roman"/>
          <w:b w:val="0"/>
          <w:sz w:val="28"/>
        </w:rPr>
        <w:t xml:space="preserve">собой общие системы, способные выполнять различные действия, которые требуют интеллектуального анализа [3]. Это разнообразие позволяет адаптировать ИИ к различным потребностям и запросам, что делает его исключительно ценным инструментом в современном мире.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Несмотря на очевидные преимущества, искусственный интеллект также влечет за собой множество этических и практических вопросов. Например, некоторые исследования ставят под сомн</w:t>
      </w:r>
      <w:r>
        <w:rPr>
          <w:rFonts w:ascii="Times New Roman" w:hAnsi="Times New Roman"/>
          <w:b w:val="0"/>
          <w:sz w:val="28"/>
        </w:rPr>
        <w:t xml:space="preserve">ение возможность полной замены человека машиной, особенно в сферах, требующих высокой степени креативности и эмоционального интеллекта. Существует опасение, что чрезмерная зависимость от технологий может привести к утрате человеческих качеств и умений [2].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Таким образом, определения ИИ редко являются исчерпывающими. Как подчеркивается в работах современных исследователей, такие технологии продолжают эволюционировать и адаптироваться к меняющимся условиям жизни [4]. Это ведет к необходимости постоянного п</w:t>
      </w:r>
      <w:r>
        <w:rPr>
          <w:rFonts w:ascii="Times New Roman" w:hAnsi="Times New Roman"/>
          <w:b w:val="0"/>
          <w:sz w:val="28"/>
        </w:rPr>
        <w:t xml:space="preserve">ересмотра и обновления дефиниций, чтобы отразить быстроразвивающийся характер этой области. Тем не менее, общее понимание, что ИИ представляет собой симбиоз технологий, предназначенных для имитации интеллектуального поведения человека, остается неизменным.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В заключение, искусственный интеллект можно считать и технологическим трендом, и вызовом для культуры и общества. Как утверждают исследователи, для успешного применения ИИ необходимо не только развитие технологий, но и </w:t>
      </w:r>
      <w:r>
        <w:rPr>
          <w:rFonts w:ascii="Times New Roman" w:hAnsi="Times New Roman"/>
          <w:b w:val="0"/>
          <w:sz w:val="28"/>
        </w:rPr>
        <w:t xml:space="preserve">глубокое осознание потенциальных последствий их внедрения [2]. Интересно, что на данном этапе развития ИИ уже можно увидеть его влияние на образовательные процессы, опыт использования таких технологий в учебных заведениях только начинает формироваться [4].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Определение искусственного интеллекта, его философские основы и применение в различных сферах жизни создают богатую почву для дальнейшего исследования. Это делает тему ИИ актуальной для обсуждения и дальнейшего изучения в рамках научного сооб</w:t>
      </w:r>
      <w:r>
        <w:rPr>
          <w:rFonts w:ascii="Times New Roman" w:hAnsi="Times New Roman"/>
          <w:b w:val="0"/>
          <w:sz w:val="28"/>
        </w:rPr>
        <w:t xml:space="preserve">щества и за его пределами [2]. ИИ – это не просто инструмент, а целая экосистема, меняющая наше понимание о возможностях человека и машины, стремящаяся не только к улучшению жизни, но и порой сталкивающаяся с серьезными этическими дилеммами и вызовами [4].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Таким образом, искусственный интеллект вступает в новую фазу своего развития. Мы стоим на пороге стремительного прогресса, но с ним приходит и необходимость преодоления философских и практ</w:t>
      </w:r>
      <w:r>
        <w:rPr>
          <w:rFonts w:ascii="Times New Roman" w:hAnsi="Times New Roman"/>
          <w:b w:val="0"/>
          <w:sz w:val="28"/>
        </w:rPr>
        <w:t xml:space="preserve">ических барьеров, связанных с его внедрением и использованием в нашем ежедневном жизненном контексте [3]. В будущем, вероятно, мы станем свидетелями того, как ИИ станет неотъемлемой частью нашего общества, и его роль в жизни человека будет только расти.[2]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Авторитетные источники, такие как</w:t>
      </w:r>
      <w:r>
        <w:rPr>
          <w:rFonts w:ascii="Times New Roman" w:hAnsi="Times New Roman"/>
          <w:b w:val="0"/>
          <w:sz w:val="28"/>
        </w:rPr>
        <w:t xml:space="preserve"> работы Бессмертного [1], подтверждают, что без правильно организованной базы ИИ не сможет развиваться столь активно, как это актуально сегодня. Исходя из этого, статус ИИ как важного элемента общественной и культурной жизни будет лишь расти в скором будущ</w:t>
      </w:r>
      <w:r>
        <w:rPr>
          <w:rFonts w:ascii="Times New Roman" w:hAnsi="Times New Roman"/>
          <w:b w:val="0"/>
          <w:sz w:val="28"/>
        </w:rPr>
        <w:t xml:space="preserve">ем [4]. Семантика, стоящая за понятием ИИ, все больше касается не только его технических характеристик, но и его влияния на мышление и поведение человека, что еще более подчеркивает актуальность темы для будущих исследований и практического применения [2].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Это делает важным не только изучение и разработку ИИ, но и понимание его последствий для человеческой сущности, потребностей и желаний, которые находятся в центре всех инновационных технологий.</w:t>
      </w:r>
      <w:r/>
    </w:p>
    <w:p>
      <w:r>
        <w:br w:type="page" w:clear="all"/>
      </w:r>
      <w:r/>
    </w:p>
    <w:p>
      <w:pPr>
        <w:pStyle w:val="847"/>
      </w:pPr>
      <w:r>
        <w:rPr>
          <w:rFonts w:ascii="Times New Roman" w:hAnsi="Times New Roman"/>
          <w:color w:val="000000"/>
          <w:sz w:val="32"/>
        </w:rPr>
        <w:t xml:space="preserve">История и ключевые этапы развития ИИ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История искусственного интеллекта (ИИ) берет свое начало в середине XX века, однако задолго до этого момента философы пытались понять, что т</w:t>
      </w:r>
      <w:r>
        <w:rPr>
          <w:rFonts w:ascii="Times New Roman" w:hAnsi="Times New Roman"/>
          <w:b w:val="0"/>
          <w:sz w:val="28"/>
        </w:rPr>
        <w:t xml:space="preserve">акое разум и как мы можем создать интеллект. Один из первых, кто начал формулировать законы логики и правильного мышления, был Аристотель. Его идеи о логике и методах рассуждений оказали значительное влияние на развитие науки и, в частности, на стремление </w:t>
      </w:r>
      <w:r>
        <w:rPr>
          <w:rFonts w:ascii="Times New Roman" w:hAnsi="Times New Roman"/>
          <w:b w:val="0"/>
          <w:sz w:val="28"/>
        </w:rPr>
        <w:t xml:space="preserve">человечества создать подобие разума в машинах. Тем не менее, настоящие шаги в сторону искусственного интеллекта стали возможны только с развитием вычислительных технологий, что произошло с появлением электронных вычислительных машин в середине XX века [1].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Первый официальный этап в истории ИИ можн</w:t>
      </w:r>
      <w:r>
        <w:rPr>
          <w:rFonts w:ascii="Times New Roman" w:hAnsi="Times New Roman"/>
          <w:b w:val="0"/>
          <w:sz w:val="28"/>
        </w:rPr>
        <w:t xml:space="preserve">о отнести к Дартмутскому семинару 1956 года, когда группа ученых, включая Джона Маккарти, Марвина Минского и Норберта Винера, собрали свои знания и планы по разработке программ, способных к обучению. Этот семинар стал отправной точкой для формулировки целе</w:t>
      </w:r>
      <w:r>
        <w:rPr>
          <w:rFonts w:ascii="Times New Roman" w:hAnsi="Times New Roman"/>
          <w:b w:val="0"/>
          <w:sz w:val="28"/>
        </w:rPr>
        <w:t xml:space="preserve">й и задач, которые легли в основу будущих исследований. Участники семинара считали, что автоматические вычислительные машины могут быть подвергнуты ознакомлению и процессам самообучения, что в конечном итоге приведет к созданию интеллектуальных систем [1].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С начала 60-х годов ИИ начал активно развиваться</w:t>
      </w:r>
      <w:r>
        <w:rPr>
          <w:rFonts w:ascii="Times New Roman" w:hAnsi="Times New Roman"/>
          <w:b w:val="0"/>
          <w:sz w:val="28"/>
        </w:rPr>
        <w:t xml:space="preserve"> в различных направлениях. На этом этапе ученые начали накапливать знания в области алгоритмов и программирования, что стало важным для дальнейшего развития. Наиболее заметным стал проект ELIZA, разработанный Джозефом Вейценбаумом. Эта программа смогла ими</w:t>
      </w:r>
      <w:r>
        <w:rPr>
          <w:rFonts w:ascii="Times New Roman" w:hAnsi="Times New Roman"/>
          <w:b w:val="0"/>
          <w:sz w:val="28"/>
        </w:rPr>
        <w:t xml:space="preserve">тировать диалог с человеком, предоставляя людям впечатление общения с настоящим собеседником. Хотя ELIZA не обладала истинным пониманием речи, она продемонстрировала, что машины могут обрабатывать естественный язык и взаимодействовать с пользователями [5].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Причем, стоит отметить, что первые успехи в области ИИ первоначально привели к чрезмерным ожиданиям, что в дальнейшем обернулось периодом, известным как «зима искусственного интеллекта». Это время характеризовалось снижением финансирования и интереса к</w:t>
      </w:r>
      <w:r>
        <w:rPr>
          <w:rFonts w:ascii="Times New Roman" w:hAnsi="Times New Roman"/>
          <w:b w:val="0"/>
          <w:sz w:val="28"/>
        </w:rPr>
        <w:t xml:space="preserve"> разработкам в области ИИ, так как многие проекты не оправдали ожиданий. Несмотря на это, исследователи не остановились и продолжали экспериментировать с ИИ, что в итоге привело к разработке новых подходов, таких как машинное обучение и нейронные сети [2].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С начала 80-х годов наблюдается новый ренессанс в области</w:t>
      </w:r>
      <w:r>
        <w:rPr>
          <w:rFonts w:ascii="Times New Roman" w:hAnsi="Times New Roman"/>
          <w:b w:val="0"/>
          <w:sz w:val="28"/>
        </w:rPr>
        <w:t xml:space="preserve"> искусственного интеллекта, связанный с расширением применения экспертных систем. Эти системы были предназначены для решения специфических задач и могли запускаться в рамках определенных доменов, что позволило фирмам автоматизировать сложные процессы приня</w:t>
      </w:r>
      <w:r>
        <w:rPr>
          <w:rFonts w:ascii="Times New Roman" w:hAnsi="Times New Roman"/>
          <w:b w:val="0"/>
          <w:sz w:val="28"/>
        </w:rPr>
        <w:t xml:space="preserve">тия решений. Учеными была развернута работа по созданию систем, которые могли бы оперировать большими объемами данных и предоставлять рекомендации, основанные на полученных выводах, что доказало свою актуальность в таких сферах, как медицина и финансы [1].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Однако, важным ключевым моментом в развитии ИИ стало появление мощных методов машинного обучения, которые начали активно использоваться в начале XXI века. Это время стало эпохой глубокого обучения, где нейронные сети многослойной структуры позволили значит</w:t>
      </w:r>
      <w:r>
        <w:rPr>
          <w:rFonts w:ascii="Times New Roman" w:hAnsi="Times New Roman"/>
          <w:b w:val="0"/>
          <w:sz w:val="28"/>
        </w:rPr>
        <w:t xml:space="preserve">ельно увеличить точность алгоритмов. Данная технология открыла новые горизонты для практического использования ИИ, начиная от распознавания речи и заканчивая компьютерным зрением, что в свою очередь нашло применение в различных отраслях промышленности [6].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Также стоит сказать, что в последующие годы увеличилось внимание общественности к вопросам этики, безопасности и правового регулирования ИИ. Эти аспекты стали обсуждаться на уровне между</w:t>
      </w:r>
      <w:r>
        <w:rPr>
          <w:rFonts w:ascii="Times New Roman" w:hAnsi="Times New Roman"/>
          <w:b w:val="0"/>
          <w:sz w:val="28"/>
        </w:rPr>
        <w:t xml:space="preserve">народных организаций и научного сообщества. Появились новой нормы и стандарты, которые касаются разработки и внедрения ИИ, так как он становится значительной частью новых технологий, обладающих потенциалом иметь широкий спектр последствий для общества [4].</w:t>
      </w:r>
      <w:r/>
    </w:p>
    <w:p>
      <w:pPr>
        <w:spacing w:after="120"/>
      </w:pPr>
      <w:r>
        <w:t xml:space="preserve">Таблица 1.1 — Краткая история искусственного интеллекта</w:t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>
        <w:tblPrEx/>
        <w:trPr/>
        <w:tc>
          <w:tcPr>
            <w:tcW w:w="30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 xml:space="preserve">Год</w:t>
            </w:r>
            <w:r/>
          </w:p>
        </w:tc>
        <w:tc>
          <w:tcPr>
            <w:tcW w:w="30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 xml:space="preserve">Событие</w:t>
            </w:r>
            <w:r/>
          </w:p>
        </w:tc>
        <w:tc>
          <w:tcPr>
            <w:tcW w:w="30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 xml:space="preserve">Описание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1956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Дартмутский семинар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Определяющий момент в формулировке целей и задач ИИ.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1966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Создание ELIZA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Программа, имитирующая диалог с человеком.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1980-е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Возрождение ИИ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Расширение использования экспертных систем.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XXI век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Эпоха глубокого обучения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Развитие нейронных сетей и применение в различных сферах.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Современность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Этика и безопасность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Обсуждение норм и стандартов для ИИ.</w:t>
            </w:r>
            <w:r/>
          </w:p>
        </w:tc>
      </w:tr>
    </w:tbl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ИИ сегодня продолжает </w:t>
      </w:r>
      <w:r>
        <w:rPr>
          <w:rFonts w:ascii="Times New Roman" w:hAnsi="Times New Roman"/>
          <w:b w:val="0"/>
          <w:sz w:val="28"/>
        </w:rPr>
        <w:t xml:space="preserve">развиваться, и создатели стремятся найти баланс между инновациями и безопасностью. Начиная с алгоритмов, которые могут предсказывать поведение пользователей в интернете, и заканчивая программами, способными в автономном режиме управлять транспортными средс</w:t>
      </w:r>
      <w:r>
        <w:rPr>
          <w:rFonts w:ascii="Times New Roman" w:hAnsi="Times New Roman"/>
          <w:b w:val="0"/>
          <w:sz w:val="28"/>
        </w:rPr>
        <w:t xml:space="preserve">твами, ИИ сегодня обрастает примерами из жизни. Каждое из этих достижений делает акцент на важности правильного использования технологий, чтобы избежать нежелательных последствий и обеспечить их максимально эффективное применение во благо человечества [7].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На данный момент ИИ становится неотъемлемой частью нашей повседневной жизни и имеет значительное влияние на различные сферы, включая бизнес, медицину и образов</w:t>
      </w:r>
      <w:r>
        <w:rPr>
          <w:rFonts w:ascii="Times New Roman" w:hAnsi="Times New Roman"/>
          <w:b w:val="0"/>
          <w:sz w:val="28"/>
        </w:rPr>
        <w:t xml:space="preserve">ание. Научные исследования в этой области продолжаются, ведь впереди еще много задач, таких как создание решений, которые смогут учитывать этические аспекты, обеспечивать прозрачность работы алгоритмов и использовать ИИ с максимальной пользой для всех [2].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Таким образом, история ИИ свидетельствует о том, что данный процесс имеет многогранную природу и требует от нас внимател</w:t>
      </w:r>
      <w:r>
        <w:rPr>
          <w:rFonts w:ascii="Times New Roman" w:hAnsi="Times New Roman"/>
          <w:b w:val="0"/>
          <w:sz w:val="28"/>
        </w:rPr>
        <w:t xml:space="preserve">ьного отношения и исследования. Постоянное изучение и осмысление этапов развития искусственного интеллекта помогает нам понять, как лучше всего интегрировать эти технологии в наше общество, чтобы они стали полезными и безопасными для будущих поколений [7].</w:t>
      </w:r>
      <w:r/>
    </w:p>
    <w:p>
      <w:r>
        <w:br w:type="page" w:clear="all"/>
      </w:r>
      <w:r/>
    </w:p>
    <w:p>
      <w:pPr>
        <w:pStyle w:val="847"/>
      </w:pPr>
      <w:r>
        <w:rPr>
          <w:rFonts w:ascii="Times New Roman" w:hAnsi="Times New Roman"/>
          <w:color w:val="000000"/>
          <w:sz w:val="36"/>
        </w:rPr>
        <w:t xml:space="preserve">Глава 2. Современные технологии и методы ИИ</w:t>
      </w:r>
      <w:r/>
    </w:p>
    <w:p>
      <w:pPr>
        <w:pStyle w:val="847"/>
      </w:pPr>
      <w:r>
        <w:rPr>
          <w:rFonts w:ascii="Times New Roman" w:hAnsi="Times New Roman"/>
          <w:color w:val="000000"/>
          <w:sz w:val="32"/>
        </w:rPr>
        <w:t xml:space="preserve">Машинное обучение и его виды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Среди множества ответвлений, которые развиваются в рамках искусственного интеллекта, машинное обучение занимает особенное место. Этот подход позвол</w:t>
      </w:r>
      <w:r>
        <w:rPr>
          <w:rFonts w:ascii="Times New Roman" w:hAnsi="Times New Roman"/>
          <w:b w:val="0"/>
          <w:sz w:val="28"/>
        </w:rPr>
        <w:t xml:space="preserve">яет системам учиться на данных, адаптироваться к новым условиям и делать предсказания без явного программирования на каждую конкретную задачу. Машинное обучение делится на несколько основных категорий, каждая из которых служит определенным целям и задачам.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Первый важный аспект машинного обучения — это обуче</w:t>
      </w:r>
      <w:r>
        <w:rPr>
          <w:rFonts w:ascii="Times New Roman" w:hAnsi="Times New Roman"/>
          <w:b w:val="0"/>
          <w:sz w:val="28"/>
        </w:rPr>
        <w:t xml:space="preserve">ние с учителем (supervised learning). В этом случае модель обучается на размеченных данных, где каждый входной пример сопровождается соответствующим выходом. Этот метод позволяет эффективно решать задачи классификации и регрессии. Например, программы, расп</w:t>
      </w:r>
      <w:r>
        <w:rPr>
          <w:rFonts w:ascii="Times New Roman" w:hAnsi="Times New Roman"/>
          <w:b w:val="0"/>
          <w:sz w:val="28"/>
        </w:rPr>
        <w:t xml:space="preserve">ознающие лица, создаются именно на основе таких алгоритмов, анализируя множество изображений с пометками о том, кто на них изображён. С течением времени модель понимает, какие характеристики изображений указывают на принадлежность к конкретному классу [2].</w:t>
      </w:r>
      <w:r/>
    </w:p>
    <w:p>
      <w:pPr>
        <w:spacing w:after="120"/>
      </w:pPr>
      <w:r>
        <w:t xml:space="preserve">Таблица 2.1 — Виды машинного обучения и их основные характеристики</w:t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>
        <w:tblPrEx/>
        <w:trPr/>
        <w:tc>
          <w:tcPr>
            <w:tcW w:w="30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 xml:space="preserve">Тип обучения</w:t>
            </w:r>
            <w:r/>
          </w:p>
        </w:tc>
        <w:tc>
          <w:tcPr>
            <w:tcW w:w="30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 xml:space="preserve">Описание</w:t>
            </w:r>
            <w:r/>
          </w:p>
        </w:tc>
        <w:tc>
          <w:tcPr>
            <w:tcW w:w="30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 xml:space="preserve">Примеры применения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Обучение с учителем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Модель обучается на размеченных данных.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Распознавание лиц, классификация текста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Обучение без учителя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Алгоритмы работают с неразмеченными данными, выявляя паттерны.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Сегментация клиентов, кластеризация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Обучение с подкреплением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Модель обучается через взаимодействие с окружением, получая награды.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Игры, робототехника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Обучение на основе правил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Системы основаны на заранее определённых логических правилах.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Диагностика заболеваний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Биовдохновленные методы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Методы, заимствующие идеи из биологии.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Нейронные сети, генетические алгоритмы</w:t>
            </w:r>
            <w:r/>
          </w:p>
        </w:tc>
      </w:tr>
    </w:tbl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Обучение без учителя (unsupervised learning) представляет собой другой подход, где алгоритмы работают с неразмеченными данными. Здесь акцент сделан на выя</w:t>
      </w:r>
      <w:r>
        <w:rPr>
          <w:rFonts w:ascii="Times New Roman" w:hAnsi="Times New Roman"/>
          <w:b w:val="0"/>
          <w:sz w:val="28"/>
        </w:rPr>
        <w:t xml:space="preserve">вление скрытых паттернов и структур в данных. Один из ярких примеров — кластеризация, когда система группирует данные по схожести. Это может быть полезно, например, в маркетинге для сегментации клиентов на основе их поведения без предварительных меток [7].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Третий вид — это обучение с подкреплением (reinforcement learning). Он разработан для того, чтобы обучать модели через пробу и ошибку. Как это</w:t>
      </w:r>
      <w:r>
        <w:rPr>
          <w:rFonts w:ascii="Times New Roman" w:hAnsi="Times New Roman"/>
          <w:b w:val="0"/>
          <w:sz w:val="28"/>
        </w:rPr>
        <w:t xml:space="preserve"> работает? Модель взаимодействует с окружением, получая награды или штрафы за свои действия. Это особенно эффективно в играх, таких как шахматы или спортивные симуляции, где алгоритмы могут учиться, соревнуясь с другими игроками или моделируя ситуацию [8].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В дополнение к перечисленным подходам существует также обучение на основе правил (rule-based learning). Этот метод</w:t>
      </w:r>
      <w:r>
        <w:rPr>
          <w:rFonts w:ascii="Times New Roman" w:hAnsi="Times New Roman"/>
          <w:b w:val="0"/>
          <w:sz w:val="28"/>
        </w:rPr>
        <w:t xml:space="preserve"> включает в себя систему, созданную на основе заранее определенных правил и логических выводов. Например, система диагностики болезней может функционировать на основе наборов условий и действий, где каждое правило выполняется в зависимости от ситуации [2].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Биовдохновленные подходы (bio-inspired approaches) также играют важную роль в современных разработках машинного обучения. Эти метод</w:t>
      </w:r>
      <w:r>
        <w:rPr>
          <w:rFonts w:ascii="Times New Roman" w:hAnsi="Times New Roman"/>
          <w:b w:val="0"/>
          <w:sz w:val="28"/>
        </w:rPr>
        <w:t xml:space="preserve">ы заимствуют идеи из биологии и природных процессов, как, например, нейронные сети, имитирующие работу мозга. Такой подход позволяет достигать высокой производительности в задачах, связанных с распознаванием изображений и обработки естественного языка [7].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Каждое направление машинного обучения находит свои применения в различных отраслях. Например, в медицине машинное</w:t>
      </w:r>
      <w:r>
        <w:rPr>
          <w:rFonts w:ascii="Times New Roman" w:hAnsi="Times New Roman"/>
          <w:b w:val="0"/>
          <w:sz w:val="28"/>
        </w:rPr>
        <w:t xml:space="preserve"> обучение помогает диагностировать заболевания на ранних стадиях, анализируя миллионы медицинских снимков и историй болезни. В финансовом секторе эти технологии способны предсказывать вероятность дефолта по кредитам на основе анализа предыдущих данных [8].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Очевидно, что развитие технологий машинного обучения открывает новые горизонты. Текущие тренды включают более глуб</w:t>
      </w:r>
      <w:r>
        <w:rPr>
          <w:rFonts w:ascii="Times New Roman" w:hAnsi="Times New Roman"/>
          <w:b w:val="0"/>
          <w:sz w:val="28"/>
        </w:rPr>
        <w:t xml:space="preserve">окую интеграцию AI в бизнес-процессы, создание персонализированных продуктов и услуг. Алгоритмы становятся более адаптивными и способны обрабатывать данные в реальном времени, что делает их незаменимыми инструментами для кадров в самых разных областях [7].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Научные исследования показывают, что Успехи в машинном обучении и искусственном интеллекте действуют как катализатор, ускоря</w:t>
      </w:r>
      <w:r>
        <w:rPr>
          <w:rFonts w:ascii="Times New Roman" w:hAnsi="Times New Roman"/>
          <w:b w:val="0"/>
          <w:sz w:val="28"/>
        </w:rPr>
        <w:t xml:space="preserve">ющий изменения в образовании и других сферах. Например, использование алгоритмов для создания адаптивных образовательных платформ позволяет настроить процесс обучения под индивидуальные потребности каждого студента, что значительно улучшает результаты [8].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Эволюция и рост машинного обучения кажутся неизбежными и продолжают удивлять своими возможностями. Технологии, которые когда-то казались недо</w:t>
      </w:r>
      <w:r>
        <w:rPr>
          <w:rFonts w:ascii="Times New Roman" w:hAnsi="Times New Roman"/>
          <w:b w:val="0"/>
          <w:sz w:val="28"/>
        </w:rPr>
        <w:t xml:space="preserve">ступными, становятся обычным делом, и это создает новые вызовы для этики и управления в области науки и образования. Вопросы о праве собственности на данные, ответственности за принятые решения с помощью ИИ поднимаются все чаще на повестке дня обществ [2].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Машинное обучение продолжает развиваться и влиять на наши жизни, повседневн</w:t>
      </w:r>
      <w:r>
        <w:rPr>
          <w:rFonts w:ascii="Times New Roman" w:hAnsi="Times New Roman"/>
          <w:b w:val="0"/>
          <w:sz w:val="28"/>
        </w:rPr>
        <w:t xml:space="preserve">ые задачи становятся проще благодаря внедрению искусственного интеллекта. Потенциал этих технологий огромен, и их применение может изменить не только бизнес и индустрию, но и наше понимание о том, чем может быть интеллигентный агент в современном мире [8].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В заключение, разные виды машинного обучения демонстрируют свою эффективность и универсальность в решении широкого круга задач. Продолжающиеся исследования и развитие </w:t>
      </w:r>
      <w:r>
        <w:rPr>
          <w:rFonts w:ascii="Times New Roman" w:hAnsi="Times New Roman"/>
          <w:b w:val="0"/>
          <w:sz w:val="28"/>
        </w:rPr>
        <w:t xml:space="preserve">в этой области не только открывают двери к новым возможностям, но и ставят перед обществом важные вопросы. Осознание и интеграция машинного обучения в повседневную практику станет ключом к будущему, которое мы можем еще только начать себе представлять [7].</w:t>
      </w:r>
      <w:r>
        <w:br w:type="page" w:clear="all"/>
      </w:r>
      <w:r/>
    </w:p>
    <w:p>
      <w:pPr>
        <w:pStyle w:val="847"/>
      </w:pPr>
      <w:r>
        <w:rPr>
          <w:rFonts w:ascii="Times New Roman" w:hAnsi="Times New Roman"/>
          <w:color w:val="000000"/>
          <w:sz w:val="32"/>
        </w:rPr>
        <w:t xml:space="preserve">Нейронные сети и глубокое обучение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Нейронные сети, по своей сути, представляют собой сложные структуры, к</w:t>
      </w:r>
      <w:r>
        <w:rPr>
          <w:rFonts w:ascii="Times New Roman" w:hAnsi="Times New Roman"/>
          <w:b w:val="0"/>
          <w:sz w:val="28"/>
        </w:rPr>
        <w:t xml:space="preserve">оторые обладают способностью к обучению на основе данных. Это стало возможным благодаря использованию слоев, состоящих из узлов, которые взаимодействуют друг с другом. В каждой сети есть как минимум три типа слоев: входной, скрытый и выходной. Входной слой</w:t>
      </w:r>
      <w:r>
        <w:rPr>
          <w:rFonts w:ascii="Times New Roman" w:hAnsi="Times New Roman"/>
          <w:b w:val="0"/>
          <w:sz w:val="28"/>
        </w:rPr>
        <w:t xml:space="preserve"> получает данные, скрытые слои обрабатывают информацию, а выходной слой выдает конечный результат. Такой подход значительно улучшает точность и эффективность работы, что и делает нейронные сети основным инструментом в области искусственного интеллекта [2].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Глубокое обучение — это одна из наиболее революционных технологий, основанных на нейронных сетях. Оно отличается тем, что использует многоуровневые (глубокие) архитектуры, позволяя системе самостоятельно извлекать сложные закономерности в больших</w:t>
      </w:r>
      <w:r>
        <w:rPr>
          <w:rFonts w:ascii="Times New Roman" w:hAnsi="Times New Roman"/>
          <w:b w:val="0"/>
          <w:sz w:val="28"/>
        </w:rPr>
        <w:t xml:space="preserve"> объемах данных. Это стало возможным благодаря тому, что глубокие нейронные сети способны эффективно обрабатывать неструктурированные данные, такие как изображения и текст, что раньше было сложной задачей для традиционных алгоритмов машинного обучения [2].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Важно отметить, что глубокое обучение находит применение в различных областях: от медицины до игровой индустрии. Например, в медицине нейронные сети применяются для диагностики заболеваний на основе анализа медицинских изображений. Они могут выявл</w:t>
      </w:r>
      <w:r>
        <w:rPr>
          <w:rFonts w:ascii="Times New Roman" w:hAnsi="Times New Roman"/>
          <w:b w:val="0"/>
          <w:sz w:val="28"/>
        </w:rPr>
        <w:t xml:space="preserve">ять аномалии с высокой точностью, что экономит время и средства на диагностику. В игровой индустрии глубокое обучение стало основой для создания ИИ-партнеров, которые могут адаптироваться к действиям игрока и предлагать более высокий уровень сложности [7].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Одним из главных факторов успешности глубокого обучения является наличие больших объемов данных для обучения нейронных сетей. Чем больше данных поступает, тем точнее алгоритмы могут предсказывать результаты. В то же время, для </w:t>
      </w:r>
      <w:r>
        <w:rPr>
          <w:rFonts w:ascii="Times New Roman" w:hAnsi="Times New Roman"/>
          <w:b w:val="0"/>
          <w:sz w:val="28"/>
        </w:rPr>
        <w:t xml:space="preserve">тренировок подобных систем требуется значительное вычислительное время и мощные сервера. Это стало толчком к развитию облачных вычислений, которые позволяют распределять вычислительные нагрузки и делать технологии доступными для конечного пользователя [7].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Однако, несмотря на все достижения, практика применения глубокого обучения далеко не безупречна. Нейронные сети могут обучаться на предвзятых данных, что приводит к плохим результатам в реальных задачах. </w:t>
      </w:r>
      <w:r>
        <w:rPr>
          <w:rFonts w:ascii="Times New Roman" w:hAnsi="Times New Roman"/>
          <w:b w:val="0"/>
          <w:sz w:val="28"/>
        </w:rPr>
        <w:t xml:space="preserve">Поэтому важно учитывать эти аспекты и проводить тщательный анализ данных перед их использованием для обучения. Существуют уже разработанные методики, позволяющие снижать вероятность воздействия предвзятости, но работы по этому направлению продолжаются [8].</w:t>
      </w:r>
      <w:r/>
    </w:p>
    <w:p>
      <w:pPr>
        <w:spacing w:after="120"/>
      </w:pPr>
      <w:r>
        <w:t xml:space="preserve">Таблица 2.2 — Области применения глубокого обучения</w:t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>
        <w:tblPrEx/>
        <w:trPr/>
        <w:tc>
          <w:tcPr>
            <w:tcW w:w="30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 xml:space="preserve">Область</w:t>
            </w:r>
            <w:r/>
          </w:p>
        </w:tc>
        <w:tc>
          <w:tcPr>
            <w:tcW w:w="30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 xml:space="preserve">Применение</w:t>
            </w:r>
            <w:r/>
          </w:p>
        </w:tc>
        <w:tc>
          <w:tcPr>
            <w:tcW w:w="30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 xml:space="preserve">Преимущества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Медицина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Диагностика заболеваний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Высокая точность выявления аномалий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Игровая индустрия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ИИ-партнеры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Адаптация к действиям игрока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Образование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Адаптивные образовательные технологии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Индивидуализированный опыт обучения</w:t>
            </w:r>
            <w:r/>
          </w:p>
        </w:tc>
      </w:tr>
    </w:tbl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Другим немаловажным аспектом является взаимодействие человеко-машина. Нейронные сети, как и другие системы искусственного интеллекта, должны быть соз</w:t>
      </w:r>
      <w:r>
        <w:rPr>
          <w:rFonts w:ascii="Times New Roman" w:hAnsi="Times New Roman"/>
          <w:b w:val="0"/>
          <w:sz w:val="28"/>
        </w:rPr>
        <w:t xml:space="preserve">даны таким образом, чтобы максимально эффективно и естественно взаимодействовать с пользователем. Это требует внимания к интерфейсу и механизму обратной связи, чтобы пользователи могли понять, как работает система и каким образом она принимает решения [8].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В условиях постоянного развития технологий, используемых в области глубокого обучения и нейронных сетей, возникает необхо</w:t>
      </w:r>
      <w:r>
        <w:rPr>
          <w:rFonts w:ascii="Times New Roman" w:hAnsi="Times New Roman"/>
          <w:b w:val="0"/>
          <w:sz w:val="28"/>
        </w:rPr>
        <w:t xml:space="preserve">димость не только в создании новых алгоритмов, но и в понимании их принципов работы. Образование в данной области становится все более актуальным, чтобы обеспечить подготовку специалистов, способных эффективно использовать и развивать такие технологии [9].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Другой важный аспект — это применение нейронных сетей и глубокого обучения в образовании. Предполагается, что такие технологии</w:t>
      </w:r>
      <w:r>
        <w:rPr>
          <w:rFonts w:ascii="Times New Roman" w:hAnsi="Times New Roman"/>
          <w:b w:val="0"/>
          <w:sz w:val="28"/>
        </w:rPr>
        <w:t xml:space="preserve"> могут изменить подход к обучению, позволяя каждому студенту получить индивидуализированный опыт. Это включает в себя использование адаптивных образовательных технологий, которые могут подстраиваться под уровень знаний и стиль обучения каждого ученика [9].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Нейронные сети и глубокое обучение продолжают развиваться, открывая новые горизонты для научных исследований и практических приложений. С каждым годом мы можем наблюдать все более широкое применение этих технологий в жизни общества. Тем не менее, остаю</w:t>
      </w:r>
      <w:r>
        <w:rPr>
          <w:rFonts w:ascii="Times New Roman" w:hAnsi="Times New Roman"/>
          <w:b w:val="0"/>
          <w:sz w:val="28"/>
        </w:rPr>
        <w:t xml:space="preserve">тся много вопросов и вызовов, которые необходимо решать, чтобы максимально эффективно интегрировать нейронные сети в нашу повседневную практику. Чем больше мы будем изучать и разрабатывать эти технологии, тем сильнее их влияние на будущее человечества [7].</w:t>
      </w:r>
      <w:r/>
    </w:p>
    <w:p>
      <w:r>
        <w:br w:type="page" w:clear="all"/>
      </w:r>
      <w:r/>
    </w:p>
    <w:p>
      <w:pPr>
        <w:pStyle w:val="847"/>
      </w:pPr>
      <w:r>
        <w:rPr>
          <w:rFonts w:ascii="Times New Roman" w:hAnsi="Times New Roman"/>
          <w:color w:val="000000"/>
          <w:sz w:val="36"/>
        </w:rPr>
        <w:t xml:space="preserve">Глава 3. Перспективы и этические вопросы ИИ</w:t>
      </w:r>
      <w:r/>
    </w:p>
    <w:p>
      <w:pPr>
        <w:pStyle w:val="847"/>
      </w:pPr>
      <w:r>
        <w:rPr>
          <w:rFonts w:ascii="Times New Roman" w:hAnsi="Times New Roman"/>
          <w:color w:val="000000"/>
          <w:sz w:val="32"/>
        </w:rPr>
        <w:t xml:space="preserve">Будущее искусственного интеллекта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Искусственный интеллект (ИИ) играет ключевую роль в формировании будущего технологического ландшафта. Хотя в настоящее время ИИ уже активно применяется в различных сферах, его дальнейшее развитие может предоставить дополнительные возмож</w:t>
      </w:r>
      <w:r>
        <w:rPr>
          <w:rFonts w:ascii="Times New Roman" w:hAnsi="Times New Roman"/>
          <w:b w:val="0"/>
          <w:sz w:val="28"/>
        </w:rPr>
        <w:t xml:space="preserve">ности для общества и экономики. Технологические новшества, такие как алгоритмы глубокого обучения и машинное обучение, меняют правила игры на многих уровнях. Несмотря на прогресс, важно понимать, что технологии не стоят на месте, и страны, которые не напра</w:t>
      </w:r>
      <w:r>
        <w:rPr>
          <w:rFonts w:ascii="Times New Roman" w:hAnsi="Times New Roman"/>
          <w:b w:val="0"/>
          <w:sz w:val="28"/>
        </w:rPr>
        <w:t xml:space="preserve">вляют усилия на развитие ИИ, рискуют потерять конкурентоспособность в глобальной экономике. Существует вероятность, что к 2030 году различные страны достигнут значительных успехов в этой области, что обеспечит им более высокие позиции на мировом рынке [2].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Изменения, которые принесет ИИ, напрямую затронут образования. Уже сейчас мы наблюдаем достижения в области адаптивного обучения. ИИ способен анализировать потребности студентов и предлагать индивидуализированные планы, чт</w:t>
      </w:r>
      <w:r>
        <w:rPr>
          <w:rFonts w:ascii="Times New Roman" w:hAnsi="Times New Roman"/>
          <w:b w:val="0"/>
          <w:sz w:val="28"/>
        </w:rPr>
        <w:t xml:space="preserve">о значительно улучшает образовательные процессы. В ближайшие годы ожидается, что ИИ станет неотъемлемой частью учебного процесса, способствуя более глубокому пониманию и усвоению знаний, а также обеспечивая более высокий уровень вовлеченности учащихся [7].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Следующим важным направлением в будущем И</w:t>
      </w:r>
      <w:r>
        <w:rPr>
          <w:rFonts w:ascii="Times New Roman" w:hAnsi="Times New Roman"/>
          <w:b w:val="0"/>
          <w:sz w:val="28"/>
        </w:rPr>
        <w:t xml:space="preserve">И будет его интеграция в различные аспекты нашей жизни. Представьте себе, что умные помощники станут частью повседневного обихода, решая задачи по управлению домом, планированию дел и даже обеспечению личной безопасности. В результате взаимодействия между </w:t>
      </w:r>
      <w:r>
        <w:rPr>
          <w:rFonts w:ascii="Times New Roman" w:hAnsi="Times New Roman"/>
          <w:b w:val="0"/>
          <w:sz w:val="28"/>
        </w:rPr>
        <w:t xml:space="preserve">человеком и ИИ мы можем достигнуть уровня, когда технологии станут практически незаметными, а выполнение рутинных операций перейдёт к автономным системам. Это, в свою очередь, снизит нагрузку на людей и позволит сосредоточиться на более значимых делах [4].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Однако использование ИИ также влечет за собой ряд этических вопросов</w:t>
      </w:r>
      <w:r>
        <w:rPr>
          <w:rFonts w:ascii="Times New Roman" w:hAnsi="Times New Roman"/>
          <w:b w:val="0"/>
          <w:sz w:val="28"/>
        </w:rPr>
        <w:t xml:space="preserve">. Как именно должны функционировать эти системы, чтобы гарантировать безопасность? Существует риск, который связан с тем, что технологии могут использоваться не по назначению или приводить к нежелательным последствиям для пользователей и общества в целом. </w:t>
      </w:r>
      <w:r>
        <w:rPr>
          <w:rFonts w:ascii="Times New Roman" w:hAnsi="Times New Roman"/>
          <w:b w:val="0"/>
          <w:sz w:val="28"/>
        </w:rPr>
        <w:t xml:space="preserve">Регулирование в этой области станет важным аспектом, который нужно будет обсуждать и развивать.  Многие эксперты полагают, что традиционные подходы к правовым и этическим нормам могут оказаться неэффективными, требуя переосмысления существующих правил [3].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Автоматизация — ещё одна сфера, в которой ИИ имеет огромный потенциал. Избавление от рутинной работы повысит производительность многих отраслей, однако этот процесс может также привести к сокращению рабочих мест. Таким образом, необходимо заранее под</w:t>
      </w:r>
      <w:r>
        <w:rPr>
          <w:rFonts w:ascii="Times New Roman" w:hAnsi="Times New Roman"/>
          <w:b w:val="0"/>
          <w:sz w:val="28"/>
        </w:rPr>
        <w:t xml:space="preserve">готовить программы переквалификации и обучения для работников, которые могут оказаться под угрозой увольнения из-за автоматизации. Правильное управление этим переходом поможет смягчить негативные эффекты и создать новые рабочие места в других областях [1].</w:t>
      </w:r>
      <w:r/>
    </w:p>
    <w:p>
      <w:pPr>
        <w:spacing w:after="120"/>
      </w:pPr>
      <w:r>
        <w:t xml:space="preserve">Таблица 3.1 — Краткий обзор применения искусственного интеллекта в различных сферах</w:t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>
        <w:tblPrEx/>
        <w:trPr/>
        <w:tc>
          <w:tcPr>
            <w:tcW w:w="30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 xml:space="preserve">Сфера</w:t>
            </w:r>
            <w:r/>
          </w:p>
        </w:tc>
        <w:tc>
          <w:tcPr>
            <w:tcW w:w="30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 xml:space="preserve">Применение</w:t>
            </w:r>
            <w:r/>
          </w:p>
        </w:tc>
        <w:tc>
          <w:tcPr>
            <w:tcW w:w="30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 xml:space="preserve">Перспективы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Образование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Адаптивное обучение с учетом потребностей студентов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Улучшение образовательных процессов и вовлеченности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Здравоохранение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Диагностика и лечение заболеваний, раннее обнаружение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Повышение качества медобслуживания и снижение затрат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Автоматизация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Устранение рутинной работы, повышение производительности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Создание новых рабочих мест и программы переквалификации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Экология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Оптимизация процессов для снижения углеродного следа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Поддержка целей устойчивого развития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Этика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Регулирование и безопасность ИИ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Переосмысление правовых и этических норм</w:t>
            </w:r>
            <w:r/>
          </w:p>
        </w:tc>
      </w:tr>
    </w:tbl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Если говорить о здравоохранении, ИИ уже начинает осуществлять прорывы в области диагностики и лечения. Использование больших данных и алгоритмов ИИ позволяет более точно выявлять заболевания на ранней стадии. Ожидается, что в </w:t>
      </w:r>
      <w:r>
        <w:rPr>
          <w:rFonts w:ascii="Times New Roman" w:hAnsi="Times New Roman"/>
          <w:b w:val="0"/>
          <w:sz w:val="28"/>
        </w:rPr>
        <w:t xml:space="preserve">ближайшие годы ИИ сможет не только анализировать изображения для раннего обнаружения болезней, но и разрабатывать индивидуальные планы лечения для пациентов. Эта тенденция может значительно повысить качество медицинского обслуживания и снизить затраты [2].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Как бы ни были удивительны достижения ИИ, существует понимание, что полная его замена человеку будет неосуществима. Вот почему рассматриваются вопросы сотрудничества между людьми и ИИ. Наилуч</w:t>
      </w:r>
      <w:r>
        <w:rPr>
          <w:rFonts w:ascii="Times New Roman" w:hAnsi="Times New Roman"/>
          <w:b w:val="0"/>
          <w:sz w:val="28"/>
        </w:rPr>
        <w:t xml:space="preserve">шие результаты будут достигаться в тех областях, где искусственный интеллект будет дополнять человеческие способности, а не пытаться их заменить. Взаимодействие человека и технологии может стать движущей силой для инноваций и улучшения качества жизни [10].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К тому же важным моментом станет вклад ИИ в устойчивое развитие и охрану окружающей среды. Устройства на</w:t>
      </w:r>
      <w:r>
        <w:rPr>
          <w:rFonts w:ascii="Times New Roman" w:hAnsi="Times New Roman"/>
          <w:b w:val="0"/>
          <w:sz w:val="28"/>
        </w:rPr>
        <w:t xml:space="preserve"> базе ИИ способны оптимизировать процессы, минимизируя потери и снижая углеродный след. Такой подход может кардинально улучшить ситуацию с загрязнением и ресурсоемкостью, а также поддержать международные усилия по достижению целей устойчивого развития [7].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Наконец, одним из наиболее интересных аспектов будущего ИИ является его способность учиться и адапт</w:t>
      </w:r>
      <w:r>
        <w:rPr>
          <w:rFonts w:ascii="Times New Roman" w:hAnsi="Times New Roman"/>
          <w:b w:val="0"/>
          <w:sz w:val="28"/>
        </w:rPr>
        <w:t xml:space="preserve">ироваться. Алгоритмы, способные самостоятельно обучаться на основе новых данных и менять свое поведение, создают предпосылки к большему интеллектуальному потенциалу. Это означает, что по мере накопления опыта такие системы будут становиться все более эффек</w:t>
      </w:r>
      <w:r>
        <w:rPr>
          <w:rFonts w:ascii="Times New Roman" w:hAnsi="Times New Roman"/>
          <w:b w:val="0"/>
          <w:sz w:val="28"/>
        </w:rPr>
        <w:t xml:space="preserve">тивными в решении задач [5].  Таким образом, будущее искусственного интеллекта выглядит многообещающе, но требует взвешенного и ответственного подхода к его развитию, чтобы избежать социального неравенства и обеспечить общую пользу для всех слоев общества.</w:t>
      </w:r>
      <w:r/>
    </w:p>
    <w:p>
      <w:r>
        <w:br w:type="page" w:clear="all"/>
      </w:r>
      <w:r/>
    </w:p>
    <w:p>
      <w:pPr>
        <w:pStyle w:val="847"/>
      </w:pPr>
      <w:r>
        <w:rPr>
          <w:rFonts w:ascii="Times New Roman" w:hAnsi="Times New Roman"/>
          <w:color w:val="000000"/>
          <w:sz w:val="32"/>
        </w:rPr>
        <w:t xml:space="preserve">Этические и правовые аспекты ИИ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Искусственный интеллект (ИИ) произвел значительные изменения в различных сферах жизни, и это, в свою очередь, вызывает многочисленные этические и правов</w:t>
      </w:r>
      <w:r>
        <w:rPr>
          <w:rFonts w:ascii="Times New Roman" w:hAnsi="Times New Roman"/>
          <w:b w:val="0"/>
          <w:sz w:val="28"/>
        </w:rPr>
        <w:t xml:space="preserve">ые вопросы. В понимании общества ИИ становится не просто технической новинкой, а важным фактором, который влияет на рынок труда, личные права и свободы граждан. Эти изменения требуют внимательного обсуждения на уровне законодательства и общественной этики [11].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В первую очередь необходимо рассмотреть, как внедрение ИИ меняет рынок труда. В существующих рабочих процессах ИИ начинает играть роль не только как инструмент, но и как конкурент для человек</w:t>
      </w:r>
      <w:r>
        <w:rPr>
          <w:rFonts w:ascii="Times New Roman" w:hAnsi="Times New Roman"/>
          <w:b w:val="0"/>
          <w:sz w:val="28"/>
        </w:rPr>
        <w:t xml:space="preserve">а. Некоторые профессии становятся ненужными, а другие требуют совершенно новых навыков. Это может привести к структурным изменениям в экономике и социальной жизни. Например, в некоторых областях, таких как сбор и обработка данных, уже сейчас наблюдается зн</w:t>
      </w:r>
      <w:r>
        <w:rPr>
          <w:rFonts w:ascii="Times New Roman" w:hAnsi="Times New Roman"/>
          <w:b w:val="0"/>
          <w:sz w:val="28"/>
        </w:rPr>
        <w:t xml:space="preserve">ачительное снижение спроса на традиционные профессии. Изменение спроса на рабочие места не просто угрожает экономической стабильности, оно также может вызвать рост социальной несправедливости, что требует серьезного регулирования на уровне государства [2].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Далее, с юридической точки зрения, возникает вопрос о правовом статусе самого ИИ. Могут ли машины иметь интеллектуальную собственность? Если ИИ</w:t>
      </w:r>
      <w:r>
        <w:rPr>
          <w:rFonts w:ascii="Times New Roman" w:hAnsi="Times New Roman"/>
          <w:b w:val="0"/>
          <w:sz w:val="28"/>
        </w:rPr>
        <w:t xml:space="preserve"> создает продукт или принимает решения, стоит ли это воспринимать как собственность создателя ИИ или же самой машины? Этот вопрос имеет огромное правовое значение, учитывая, что интеллектуальная собственность становится важным активом. В некоторых странах </w:t>
      </w:r>
      <w:r>
        <w:rPr>
          <w:rFonts w:ascii="Times New Roman" w:hAnsi="Times New Roman"/>
          <w:b w:val="0"/>
          <w:sz w:val="28"/>
        </w:rPr>
        <w:t xml:space="preserve">уже начато обсуждение о том, как должны выглядеть законы о правах на результаты, созданные ИИ. На сегодняшний день законодательство в этой области еще не до конца определено, и вопросы о правилах взаимодействия человека и технологии остаются открытыми [2].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Также след</w:t>
      </w:r>
      <w:r>
        <w:rPr>
          <w:rFonts w:ascii="Times New Roman" w:hAnsi="Times New Roman"/>
          <w:b w:val="0"/>
          <w:sz w:val="28"/>
        </w:rPr>
        <w:t xml:space="preserve">ует учитывать этические аспекты использования ИИ. Люди могут начать полагаться на автоматизированные системы в критически важных ситуациях, например, в медицине или правоохранительных органах. Ошибки в алгоритмах могут привести к трагическим последствиям. </w:t>
      </w:r>
      <w:r>
        <w:rPr>
          <w:rFonts w:ascii="Times New Roman" w:hAnsi="Times New Roman"/>
          <w:b w:val="0"/>
          <w:sz w:val="28"/>
        </w:rPr>
        <w:t xml:space="preserve">Рекомендуется активное обсуждение концепции этичного ИИ, который учитывает интересы всех участников процесса: как разработчиков, так и пользователей. Привлечение экспертов по этике в команды разработчиков становится важным шагом для минимизации рисков [6].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Не менее важным вопросом является защитa личных данных. ИИ активно использует большие объемы информации, чтобы учиться и адаптироваться, что поднимает вопросы о том, как данные собираются и хранятся. Существует риск н</w:t>
      </w:r>
      <w:r>
        <w:rPr>
          <w:rFonts w:ascii="Times New Roman" w:hAnsi="Times New Roman"/>
          <w:b w:val="0"/>
          <w:sz w:val="28"/>
        </w:rPr>
        <w:t xml:space="preserve">арушения конфиденциальности и несанкционированного доступа к личной информации. Поэтому регулирование в этой сфере должно быть строгое и проактивное. Необходимо создание безопасных инфраструктур для обработки данных, чтобы защитить права и свободы граждан.</w:t>
      </w:r>
      <w:r/>
    </w:p>
    <w:p>
      <w:pPr>
        <w:spacing w:after="120"/>
      </w:pPr>
      <w:r>
        <w:t xml:space="preserve">Таблица 3.2 — Основные этические и правовые аспекты использования ИИ</w:t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>
        <w:tblPrEx/>
        <w:trPr/>
        <w:tc>
          <w:tcPr>
            <w:tcW w:w="30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 xml:space="preserve">Аспект</w:t>
            </w:r>
            <w:r/>
          </w:p>
        </w:tc>
        <w:tc>
          <w:tcPr>
            <w:tcW w:w="30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 xml:space="preserve">Описание</w:t>
            </w:r>
            <w:r/>
          </w:p>
        </w:tc>
        <w:tc>
          <w:tcPr>
            <w:tcW w:w="30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 xml:space="preserve">Примеры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Влияние на рынок труда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Искусственный интеллект заменяет традиционные профессии и требует новых навыков.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Знижение спроса на работу бухгалтеров из-за автоматизации учета.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Правовой статус ИИ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Неясность в том, кто является владельцем результатов, произведенных ИИ.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Обсуждение о праве ИИ на интеллектуальную собственность.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Этика использования ИИ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Необходимость учитывать интересы всех участников и привлекать экспертов.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Проблемы альгоритмической предвзятости в медицине.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Защита личных данных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Угрозы несанкционированного доступа и нарушение конфиденциальности.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Случаи утечки персональных данных через незащищенные системы.</w:t>
            </w:r>
            <w:r/>
          </w:p>
        </w:tc>
      </w:tr>
      <w:tr>
        <w:tblPrEx/>
        <w:trPr/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Культурные и социальные контексты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Разные страны имеют различные представления о допустимости использования ИИ.</w:t>
            </w:r>
            <w:r/>
          </w:p>
        </w:tc>
        <w:tc>
          <w:tcPr>
            <w:tcW w:w="30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Разные подходы к регулированию ИИ в разных странах.</w:t>
            </w:r>
            <w:r/>
          </w:p>
        </w:tc>
      </w:tr>
    </w:tbl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Технологический прогресс в области ИИ также может усугубить их существующие проблемы. Например, алгоритмы могут наследовать предвзятости, основанные на данных, что может привести к несправедливым решениям относительно определенных групп</w:t>
      </w:r>
      <w:r>
        <w:rPr>
          <w:rFonts w:ascii="Times New Roman" w:hAnsi="Times New Roman"/>
          <w:b w:val="0"/>
          <w:sz w:val="28"/>
        </w:rPr>
        <w:t xml:space="preserve"> людей. Эта проблема требует специального внимания, чтобы убедиться, что ИИ работает на благо всех, а не создает новые источники дискриминации. Базовые принципы справедливости и недискриминации должны быть интегрированы в процесс разработки технологий [4].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Также важно осознавать, что на развитие ИИ значительно влияют культурные и социальные контексты [12]. В разных странах могут возникнуть разные представления о том, что является этичным и допустимым в использовании ИИ. Поэтому международное со</w:t>
      </w:r>
      <w:r>
        <w:rPr>
          <w:rFonts w:ascii="Times New Roman" w:hAnsi="Times New Roman"/>
          <w:b w:val="0"/>
          <w:sz w:val="28"/>
        </w:rPr>
        <w:t xml:space="preserve">трудничество и обмен опытом в разработке правовых норм становятся крайне важными. Это позволит избежать конфликта интересов и создать более универсальную систему регулирования, которая сделает использование ИИ безопаснее и эффективнее для всех народов [3].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В заключение, использование ИИ воздействует на многие сферы жизни, и в его применение необходимо встраивать этические и правовые принципы. Страны, которые н</w:t>
      </w:r>
      <w:r>
        <w:rPr>
          <w:rFonts w:ascii="Times New Roman" w:hAnsi="Times New Roman"/>
          <w:b w:val="0"/>
          <w:sz w:val="28"/>
        </w:rPr>
        <w:t xml:space="preserve">е подойдут к этому вопросу комплексно, могут столкнуться с серьезными вызовами, включая экономическую неустойчивость и угрозу правам граждан [13]. Важной задачей для будущего является создание нормативно-правовой базы, которая справедливо и эффективно регулируе</w:t>
      </w:r>
      <w:r>
        <w:rPr>
          <w:rFonts w:ascii="Times New Roman" w:hAnsi="Times New Roman"/>
          <w:b w:val="0"/>
          <w:sz w:val="28"/>
        </w:rPr>
        <w:t xml:space="preserve">т использование искусственного интеллекта, обеспечивая безопасность и уважение к правам человека [2]. В противном случае, мы рискуем создать технологический мир без надлежащих моральных рамок, что может иметь далеко идущие последствия для общества в целом.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Таким образом, осознание важности этических и правовых аспектов в развитии ИИ не просто желательно, а необходимо [14]. Мы должны учесть все нюансы, начиная от рынка труда и заканчивая базов</w:t>
      </w:r>
      <w:r>
        <w:rPr>
          <w:rFonts w:ascii="Times New Roman" w:hAnsi="Times New Roman"/>
          <w:b w:val="0"/>
          <w:sz w:val="28"/>
        </w:rPr>
        <w:t xml:space="preserve">ыми правами, чтобы гарантировать, что искусственный интеллект служит на благо человечества, а не становится причиной новых проблем. Принципы этики и права, как никогда, должны быть в центре обсуждения, пока мы движемся вперед в этой новой цифровой эре [7].</w:t>
      </w:r>
      <w:r/>
    </w:p>
    <w:p>
      <w:r>
        <w:br w:type="page" w:clear="all"/>
      </w:r>
      <w:r/>
    </w:p>
    <w:p>
      <w:pPr>
        <w:pStyle w:val="847"/>
      </w:pPr>
      <w:r>
        <w:rPr>
          <w:rFonts w:ascii="Times New Roman" w:hAnsi="Times New Roman"/>
          <w:color w:val="000000"/>
          <w:sz w:val="32"/>
        </w:rPr>
        <w:t xml:space="preserve">Заключение</w:t>
      </w:r>
      <w:r/>
    </w:p>
    <w:p>
      <w:pPr>
        <w:pStyle w:val="867"/>
        <w:jc w:val="both"/>
        <w:spacing w:before="240" w:line="360" w:lineRule="auto"/>
      </w:pPr>
      <w:r>
        <w:rPr>
          <w:rFonts w:ascii="Times New Roman" w:hAnsi="Times New Roman"/>
          <w:b w:val="0"/>
          <w:sz w:val="28"/>
        </w:rPr>
        <w:t xml:space="preserve">В нашем исследовательском проекте мы подробно рассматривали искусственный интеллект (ИИ), его историческое развитие, современные техн</w:t>
      </w:r>
      <w:r>
        <w:rPr>
          <w:rFonts w:ascii="Times New Roman" w:hAnsi="Times New Roman"/>
          <w:b w:val="0"/>
          <w:sz w:val="28"/>
        </w:rPr>
        <w:t xml:space="preserve">ологии и влияние на разные сферы жизни. Мы анализировали, как понимание ИИ изменялось на протяжении веков и какие практические применения эти технологии нашли в нашей повседневной жизни. От первых механических устройств до современных нейронных сетей — ист</w:t>
      </w:r>
      <w:r>
        <w:rPr>
          <w:rFonts w:ascii="Times New Roman" w:hAnsi="Times New Roman"/>
          <w:b w:val="0"/>
          <w:sz w:val="28"/>
        </w:rPr>
        <w:t xml:space="preserve">ория ИИ демонстрирует динамику прогресса и его потенциал.</w:t>
        <w:br/>
        <w:br/>
        <w:t xml:space="preserve">Общие выводы показывают, что ИИ непрерывно эволюционирует и адаптируется к новым условиям. С течением времени система ИИ трансформировалась из теоретических рассуждений в высокоэффективные алгоритм</w:t>
      </w:r>
      <w:r>
        <w:rPr>
          <w:rFonts w:ascii="Times New Roman" w:hAnsi="Times New Roman"/>
          <w:b w:val="0"/>
          <w:sz w:val="28"/>
        </w:rPr>
        <w:t xml:space="preserve">ы, которые уже сегодня находят свое применение в таких областях, как медицина, экономика и образование. Эта адаптация технологий является неотъемлемым элементом современного общества, что подчеркивает их важность для будущего.</w:t>
        <w:br/>
        <w:br/>
        <w:t xml:space="preserve">Помимо технологических преим</w:t>
      </w:r>
      <w:r>
        <w:rPr>
          <w:rFonts w:ascii="Times New Roman" w:hAnsi="Times New Roman"/>
          <w:b w:val="0"/>
          <w:sz w:val="28"/>
        </w:rPr>
        <w:t xml:space="preserve">уществ, важно упомянуть и о возникновении этических вопросов. ИИ должен не только улучшить качество жизни, но и учитывать потенциальные риски, связанные с его использованием. Это включает в себя необходимость дискуссии о правовых аспектах, приватности и от</w:t>
      </w:r>
      <w:r>
        <w:rPr>
          <w:rFonts w:ascii="Times New Roman" w:hAnsi="Times New Roman"/>
          <w:b w:val="0"/>
          <w:sz w:val="28"/>
        </w:rPr>
        <w:t xml:space="preserve">ветственности, чтобы избежать нежелательных умышленных или неумышленных последствий.</w:t>
        <w:br/>
        <w:br/>
        <w:t xml:space="preserve">Нельзя не обратить внимание и на то, как ИИ изменяет рынок труда. Появление автоматизированных решений приведет к необходимости переквалификации сотрудников, что представ</w:t>
      </w:r>
      <w:r>
        <w:rPr>
          <w:rFonts w:ascii="Times New Roman" w:hAnsi="Times New Roman"/>
          <w:b w:val="0"/>
          <w:sz w:val="28"/>
        </w:rPr>
        <w:t xml:space="preserve">ляет собой как вызов, так и возможность. Расширение спектра задач, решаемых ИИ, а также изменение профессиоанльных требований, будет требовать от работников гибкости и готовности к обучению на протяжении всей жизни.</w:t>
        <w:br/>
        <w:br/>
        <w:t xml:space="preserve">В целом, наше исследование выявило, что</w:t>
      </w:r>
      <w:r>
        <w:rPr>
          <w:rFonts w:ascii="Times New Roman" w:hAnsi="Times New Roman"/>
          <w:b w:val="0"/>
          <w:sz w:val="28"/>
        </w:rPr>
        <w:t xml:space="preserve"> ИИ — это не только инструмент для решения задач, но и мощная экосистема, способная изменять культурные и социальные аспекты общества. Понимание этого помогает нам осознанно внедрять ИИ в нашу жизнь, что в свою очередь требует от нас готовности к гибкости,</w:t>
      </w:r>
      <w:r>
        <w:rPr>
          <w:rFonts w:ascii="Times New Roman" w:hAnsi="Times New Roman"/>
          <w:b w:val="0"/>
          <w:sz w:val="28"/>
        </w:rPr>
        <w:t xml:space="preserve"> внимательности и ответственности. Мы стоим на пороге нового этапа, где ИИ станет неотъемлемой частью нашего ежедневного существования, и от нашего подхода к его развитию будут зависеть как личные переживания, так и общее благосостояние общества в будущем.</w:t>
      </w:r>
      <w:r/>
    </w:p>
    <w:p>
      <w:r>
        <w:br w:type="page" w:clear="all"/>
      </w:r>
      <w:r/>
    </w:p>
    <w:p>
      <w:pPr>
        <w:pStyle w:val="847"/>
      </w:pPr>
      <w:r>
        <w:rPr>
          <w:rFonts w:ascii="Times New Roman" w:hAnsi="Times New Roman"/>
          <w:color w:val="000000"/>
          <w:sz w:val="32"/>
        </w:rPr>
        <w:t xml:space="preserve">Список литературы</w:t>
      </w:r>
      <w:r/>
    </w:p>
    <w:p>
      <w:pPr>
        <w:jc w:val="both"/>
        <w:spacing w:before="240" w:line="360" w:lineRule="auto"/>
      </w:pPr>
      <w:r>
        <w:rPr>
          <w:rFonts w:ascii="Times New Roman" w:hAnsi="Times New Roman"/>
          <w:sz w:val="28"/>
        </w:rPr>
        <w:t xml:space="preserve">1. Бессмертный И. А. ИСКУССТВЕННЫЙ ИНТЕЛЛЕКТ Учебное пособие //СПб: СПбГУ ИТМО. – 2010. – Т. 132. URL: https://itmo.maxbarsukov.ru/repo/5 сии/СИИ_Методичка.pdf (дата обращения: 24.10.2025).</w:t>
      </w:r>
      <w:r/>
    </w:p>
    <w:p>
      <w:pPr>
        <w:jc w:val="both"/>
        <w:spacing w:before="240" w:line="360" w:lineRule="auto"/>
      </w:pPr>
      <w:r>
        <w:rPr>
          <w:rFonts w:ascii="Times New Roman" w:hAnsi="Times New Roman"/>
          <w:sz w:val="28"/>
        </w:rPr>
        <w:t xml:space="preserve">2. Солдатенко Д. М. </w:t>
      </w:r>
      <w:r>
        <w:rPr>
          <w:rFonts w:ascii="Times New Roman" w:hAnsi="Times New Roman"/>
          <w:sz w:val="28"/>
        </w:rPr>
        <w:t xml:space="preserve">Искусственный интеллект: прошлое, настоящее и будущее //Российский внешнеэкономический вестник. – 2020. – №. 9. – С. 127-134. URL: https://cyberleninka.ru/article/n/iskusstvennyy-intellekt-proshloe-nastoyaschee-i-buduschee.pdf (дата обращения: 24.10.2025).</w:t>
      </w:r>
      <w:r/>
    </w:p>
    <w:p>
      <w:pPr>
        <w:jc w:val="both"/>
        <w:spacing w:before="240" w:line="360" w:lineRule="auto"/>
      </w:pPr>
      <w:r>
        <w:rPr>
          <w:rFonts w:ascii="Times New Roman" w:hAnsi="Times New Roman"/>
          <w:sz w:val="28"/>
        </w:rPr>
        <w:t xml:space="preserve">3. Понкин И. В., Редькина А. И. Искусственный интеллект</w:t>
      </w:r>
      <w:r>
        <w:rPr>
          <w:rFonts w:ascii="Times New Roman" w:hAnsi="Times New Roman"/>
          <w:sz w:val="28"/>
        </w:rPr>
        <w:t xml:space="preserve"> с точки зрения права //Вестник Российского университета дружбы народов. Серия: Юридические науки. – 2018. – Т. 22. – №. 1. – С. 91-109. URL: https://cyberleninka.ru/article/n/iskusstvennyy-intellekt-s-tochki-zreniya-prava.pdf (дата обращения: 24.10.2025).</w:t>
      </w:r>
      <w:r/>
    </w:p>
    <w:p>
      <w:pPr>
        <w:jc w:val="both"/>
        <w:spacing w:before="240" w:line="360" w:lineRule="auto"/>
      </w:pPr>
      <w:r>
        <w:rPr>
          <w:rFonts w:ascii="Times New Roman" w:hAnsi="Times New Roman"/>
          <w:sz w:val="28"/>
        </w:rPr>
        <w:t xml:space="preserve">4. Ракитов А. и др. Высшее</w:t>
      </w:r>
      <w:r>
        <w:rPr>
          <w:rFonts w:ascii="Times New Roman" w:hAnsi="Times New Roman"/>
          <w:sz w:val="28"/>
        </w:rPr>
        <w:t xml:space="preserve"> образование и искусственный интеллект: эйфория и алармизм //Высшее образование в России. – 2018. – №. 6. – С. 41-49. URL: https://cyberleninka.ru/article/n/vysshee-obrazovanie-i-iskusstvennyy-intellekt-eyforiya-i-alarmizm.pdf (дата обращения: 24.10.2025).</w:t>
      </w:r>
      <w:r/>
    </w:p>
    <w:p>
      <w:pPr>
        <w:jc w:val="both"/>
        <w:spacing w:before="240" w:line="360" w:lineRule="auto"/>
      </w:pPr>
      <w:r>
        <w:rPr>
          <w:rFonts w:ascii="Times New Roman" w:hAnsi="Times New Roman"/>
          <w:sz w:val="28"/>
        </w:rPr>
        <w:t xml:space="preserve">5. Зарецкий А. Д. Промышленные технологии и инновации //Международный журнал экспериментального образования. – 2012. – №. 2. – С. 121-124. URL: https://s.expeducation.ru/pdf/2012/2/2012_02_097.pdf (дата обращения: 24.10.2025).</w:t>
      </w:r>
      <w:r/>
    </w:p>
    <w:p>
      <w:pPr>
        <w:jc w:val="both"/>
        <w:spacing w:before="240" w:line="360" w:lineRule="auto"/>
      </w:pPr>
      <w:r>
        <w:rPr>
          <w:rFonts w:ascii="Times New Roman" w:hAnsi="Times New Roman"/>
          <w:sz w:val="28"/>
        </w:rPr>
        <w:t xml:space="preserve">6. Ненашева Е. А. Взгляд </w:t>
      </w:r>
      <w:r>
        <w:rPr>
          <w:rFonts w:ascii="Times New Roman" w:hAnsi="Times New Roman"/>
          <w:sz w:val="28"/>
        </w:rPr>
        <w:t xml:space="preserve">на будущее искусственного интеллекта в здравоохранении //Вопросы науки и образования. – 2019. – №. 3 (72). – С. 66-72. URL: https://cyberleninka.ru/article/n/vzglyad-na-buduschee-iskusstvennogo-intellekta-v-zdravoohranenii.pdf (дата обращения: 24.10.2025).</w:t>
      </w:r>
      <w:r/>
    </w:p>
    <w:p>
      <w:pPr>
        <w:jc w:val="both"/>
        <w:spacing w:before="240" w:line="360" w:lineRule="auto"/>
      </w:pPr>
      <w:r>
        <w:rPr>
          <w:rFonts w:ascii="Times New Roman" w:hAnsi="Times New Roman"/>
          <w:sz w:val="28"/>
        </w:rPr>
        <w:t xml:space="preserve">7. Уваров А. Ю. Технологии искусственного интеллекта в образовании //Информатика и образование. – 2018. – №. 4. – С. 14-22. URL: https://info.infojournal.ru/jour/article/download/287/288 (дата обращения: 24.10.2025).</w:t>
      </w:r>
      <w:r/>
    </w:p>
    <w:p>
      <w:pPr>
        <w:jc w:val="both"/>
        <w:spacing w:before="240" w:line="360" w:lineRule="auto"/>
      </w:pPr>
      <w:r>
        <w:rPr>
          <w:rFonts w:ascii="Times New Roman" w:hAnsi="Times New Roman"/>
          <w:sz w:val="28"/>
        </w:rPr>
        <w:t xml:space="preserve">8. Чулюков </w:t>
      </w:r>
      <w:r>
        <w:rPr>
          <w:rFonts w:ascii="Times New Roman" w:hAnsi="Times New Roman"/>
          <w:sz w:val="28"/>
        </w:rPr>
        <w:t xml:space="preserve">В. А., Дубов В. М. Искусственный интеллект и будущее образования //Современное педагогическое образование. – 2020. – №. 3. – С. 27-31. URL: https://cyberleninka.ru/article/n/iskusstvennyy-intellekt-i-buduschee-obrazovaniya.pdf (дата обращения: 24.10.2025).</w:t>
      </w:r>
      <w:r/>
    </w:p>
    <w:p>
      <w:pPr>
        <w:jc w:val="both"/>
        <w:spacing w:before="240" w:line="360" w:lineRule="auto"/>
      </w:pPr>
      <w:r>
        <w:rPr>
          <w:rFonts w:ascii="Times New Roman" w:hAnsi="Times New Roman"/>
          <w:sz w:val="28"/>
        </w:rPr>
        <w:t xml:space="preserve">9. Сейдаметова З. С. и др. Облачные технологии и образование. – 2012. URL: https://eprints.zu.edu.ua/9436/1/REP0000333[1].pdf (дата обращения: 24.10.2025).</w:t>
      </w:r>
      <w:r/>
    </w:p>
    <w:p>
      <w:pPr>
        <w:jc w:val="both"/>
        <w:spacing w:before="240" w:line="36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10. Морхат П. М. Искусственный интеллект: правовой взгляд. – 2017. URL: http://dspace.bsuedu.ru/bitstream/123456789/21922/1/Morhat_Iscusstvennuy intellekt.pdf (дата обращения: 24.10.2025).</w:t>
      </w:r>
      <w:r/>
    </w:p>
    <w:p>
      <w:pPr>
        <w:jc w:val="both"/>
        <w:spacing w:before="240" w:line="36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11. </w:t>
      </w:r>
      <w:r>
        <w:rPr>
          <w:rFonts w:ascii="Times New Roman" w:hAnsi="Times New Roman"/>
          <w:sz w:val="28"/>
          <w:szCs w:val="28"/>
        </w:rPr>
        <w:t xml:space="preserve">Малышев И. О., Смирнов А. А. Обзор современных генеративных нейросетей: отечественная и зарубежная практика //Международный журнал гуманитарных и естественных наук. – 2024. – №. 1-2 (88). – С. 168-171.</w:t>
      </w:r>
      <w:r>
        <w:rPr>
          <w:rFonts w:ascii="Times New Roman" w:hAnsi="Times New Roman"/>
          <w:sz w:val="28"/>
          <w:highlight w:val="none"/>
        </w:rPr>
        <w:t xml:space="preserve"> URL: </w:t>
      </w:r>
      <w:r>
        <w:rPr>
          <w:rFonts w:ascii="Times New Roman" w:hAnsi="Times New Roman"/>
          <w:sz w:val="28"/>
          <w:highlight w:val="none"/>
        </w:rPr>
        <w:t xml:space="preserve">https://cyberleninka.ru/article/n/obzor-sovremennyh-generativnyh-neyrosetey-otechestvennaya-i-zarubezhnaya-praktika/pdf</w:t>
      </w:r>
      <w:r>
        <w:rPr>
          <w:rFonts w:ascii="Times New Roman" w:hAnsi="Times New Roman"/>
          <w:sz w:val="28"/>
          <w:highlight w:val="none"/>
        </w:rPr>
        <w:t xml:space="preserve"> </w:t>
      </w:r>
      <w:r>
        <w:rPr>
          <w:rFonts w:ascii="Times New Roman" w:hAnsi="Times New Roman"/>
          <w:sz w:val="28"/>
        </w:rPr>
        <w:t xml:space="preserve">(дата обращения: 24.10.2025).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jc w:val="both"/>
        <w:spacing w:before="240" w:line="36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highlight w:val="none"/>
        </w:rPr>
        <w:t xml:space="preserve">12. </w:t>
      </w:r>
      <w:r>
        <w:rPr>
          <w:rFonts w:ascii="Times New Roman" w:hAnsi="Times New Roman"/>
          <w:sz w:val="28"/>
          <w:szCs w:val="28"/>
          <w:highlight w:val="none"/>
        </w:rPr>
        <w:t xml:space="preserve">Никишкина Е. В., Ларин С. Э., Белаш В. Ю. Нейросети и образование: положительные и отрицательные стороны, возможности использования //Педагогический вестник. – 2024. – №. 32. – С. 54-58.</w:t>
      </w:r>
      <w:r>
        <w:rPr>
          <w:rFonts w:ascii="Times New Roman" w:hAnsi="Times New Roman"/>
          <w:sz w:val="28"/>
          <w:szCs w:val="28"/>
          <w:highlight w:val="none"/>
        </w:rPr>
        <w:t xml:space="preserve"> URL: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https://cyberleninka.ru/article/n/neyroseti-i-obrazovanie-polozhitelnye-i-otritsatelnye-storony-vozmozhnosti-ispolzovaniya/pdf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 (дата обращения: 24.10.2025).</w:t>
      </w:r>
      <w:r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before="240" w:line="36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highlight w:val="none"/>
        </w:rPr>
        <w:t xml:space="preserve">13. </w:t>
      </w:r>
      <w:r>
        <w:rPr>
          <w:rFonts w:ascii="Times New Roman" w:hAnsi="Times New Roman"/>
          <w:sz w:val="28"/>
          <w:szCs w:val="28"/>
          <w:highlight w:val="none"/>
        </w:rPr>
        <w:t xml:space="preserve">Тихонова Н. В., </w:t>
      </w:r>
      <w:r>
        <w:rPr>
          <w:rFonts w:ascii="Times New Roman" w:hAnsi="Times New Roman"/>
          <w:sz w:val="28"/>
          <w:szCs w:val="28"/>
          <w:highlight w:val="none"/>
        </w:rPr>
        <w:t xml:space="preserve">Ильдуганова </w:t>
      </w:r>
      <w:r>
        <w:rPr>
          <w:rFonts w:ascii="Times New Roman" w:hAnsi="Times New Roman"/>
          <w:sz w:val="28"/>
          <w:szCs w:val="28"/>
          <w:highlight w:val="none"/>
        </w:rPr>
        <w:t xml:space="preserve">Г. М. «Меня пугает то, с какой скоростью развивается искусственный интеллект»: восприятие студентами искусственного интеллекта в обучении иностранным языкам //Вы</w:t>
      </w:r>
      <w:r>
        <w:rPr>
          <w:rFonts w:ascii="Times New Roman" w:hAnsi="Times New Roman"/>
          <w:sz w:val="28"/>
          <w:szCs w:val="28"/>
          <w:highlight w:val="none"/>
        </w:rPr>
        <w:t xml:space="preserve">сшее образование в России. – 2024. – Т. 33. – №. 4. – С. 63-83.</w:t>
      </w:r>
      <w:r>
        <w:rPr>
          <w:rFonts w:ascii="Times New Roman" w:hAnsi="Times New Roman"/>
          <w:sz w:val="28"/>
          <w:szCs w:val="28"/>
          <w:highlight w:val="none"/>
        </w:rPr>
        <w:t xml:space="preserve"> URL: </w:t>
      </w:r>
      <w:r>
        <w:rPr>
          <w:rFonts w:ascii="Times New Roman" w:hAnsi="Times New Roman"/>
          <w:sz w:val="28"/>
          <w:szCs w:val="28"/>
          <w:highlight w:val="none"/>
        </w:rPr>
        <w:t xml:space="preserve">https://cyberleninka.ru/article/n/menya-pugaet-to-s-kakoy-skorostyu-razvivaetsya-iskusstvennyy-intellekt-vospriyatie-studentami-iskusstvennogo-intellekta-v-obuchenii/pdf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(дата обращения: 24.10.2025).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jc w:val="left"/>
        <w:spacing w:before="240" w:line="36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14.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Макаров И. М. и др. Искусственный интеллект и интеллектуальные системы управления. – 2006. URL: https://www.nzdr.ru/data/media/biblio/kolxoz/Cs/CsAi/Makarov I.M., i dr. Iskusstvennyj intellekt i intellektual'nye sistemy upravleniya (Nauka, 2006)(ru)(ISBN 5</w:t>
      </w:r>
      <w:r>
        <w:rPr>
          <w:rFonts w:ascii="Times New Roman" w:hAnsi="Times New Roman"/>
          <w:sz w:val="28"/>
          <w:szCs w:val="28"/>
          <w:highlight w:val="none"/>
        </w:rPr>
        <w:t xml:space="preserve">02033782X)(333s)_CsAi_.pdf (дата обращения: 24.10.2025).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spacing w:before="240" w:line="360" w:lineRule="auto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footerReference w:type="default" r:id="rId9"/>
      <w:footerReference w:type="first" r:id="rId10"/>
      <w:footnotePr/>
      <w:endnotePr/>
      <w:type w:val="nextPage"/>
      <w:pgSz w:w="11909" w:h="16834" w:orient="portrait"/>
      <w:pgMar w:top="1440" w:right="1440" w:bottom="1440" w:left="1440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ourier"/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jc w:val="right"/>
    </w:pPr>
    <w:r>
      <w:fldChar w:fldCharType="begin"/>
      <w:instrText xml:space="preserve">PAGE</w:instrText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881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880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878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pStyle w:val="877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pStyle w:val="879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pStyle w:val="87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Caption Char"/>
    <w:basedOn w:val="895"/>
    <w:link w:val="844"/>
    <w:uiPriority w:val="99"/>
  </w:style>
  <w:style w:type="table" w:styleId="699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1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55"/>
    <w:uiPriority w:val="99"/>
    <w:unhideWhenUsed/>
    <w:rPr>
      <w:vertAlign w:val="superscript"/>
    </w:rPr>
  </w:style>
  <w:style w:type="paragraph" w:styleId="828">
    <w:name w:val="endnote text"/>
    <w:basedOn w:val="841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55"/>
    <w:uiPriority w:val="99"/>
    <w:semiHidden/>
    <w:unhideWhenUsed/>
    <w:rPr>
      <w:vertAlign w:val="superscript"/>
    </w:rPr>
  </w:style>
  <w:style w:type="paragraph" w:styleId="831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</w:style>
  <w:style w:type="paragraph" w:styleId="842">
    <w:name w:val="Header"/>
    <w:basedOn w:val="841"/>
    <w:link w:val="843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43" w:customStyle="1">
    <w:name w:val="Header Char"/>
    <w:basedOn w:val="855"/>
    <w:link w:val="842"/>
    <w:uiPriority w:val="99"/>
  </w:style>
  <w:style w:type="paragraph" w:styleId="844">
    <w:name w:val="Footer"/>
    <w:basedOn w:val="841"/>
    <w:link w:val="845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45" w:customStyle="1">
    <w:name w:val="Footer Char"/>
    <w:basedOn w:val="855"/>
    <w:link w:val="844"/>
    <w:uiPriority w:val="99"/>
  </w:style>
  <w:style w:type="paragraph" w:styleId="846">
    <w:name w:val="Heading 1"/>
    <w:basedOn w:val="841"/>
    <w:next w:val="841"/>
    <w:link w:val="859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47">
    <w:name w:val="Heading 2"/>
    <w:basedOn w:val="841"/>
    <w:next w:val="841"/>
    <w:link w:val="860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48">
    <w:name w:val="Heading 3"/>
    <w:basedOn w:val="841"/>
    <w:next w:val="841"/>
    <w:link w:val="861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9">
    <w:name w:val="Heading 4"/>
    <w:basedOn w:val="841"/>
    <w:next w:val="841"/>
    <w:link w:val="889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50">
    <w:name w:val="Heading 5"/>
    <w:basedOn w:val="841"/>
    <w:next w:val="841"/>
    <w:link w:val="890"/>
    <w:uiPriority w:val="9"/>
    <w:semiHidden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51">
    <w:name w:val="Heading 6"/>
    <w:basedOn w:val="841"/>
    <w:next w:val="841"/>
    <w:link w:val="891"/>
    <w:uiPriority w:val="9"/>
    <w:semiHidden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852">
    <w:name w:val="Heading 7"/>
    <w:basedOn w:val="841"/>
    <w:next w:val="841"/>
    <w:link w:val="892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53">
    <w:name w:val="Heading 8"/>
    <w:basedOn w:val="841"/>
    <w:next w:val="841"/>
    <w:link w:val="893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854">
    <w:name w:val="Heading 9"/>
    <w:basedOn w:val="841"/>
    <w:next w:val="841"/>
    <w:link w:val="894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>
    <w:name w:val="No Spacing"/>
    <w:uiPriority w:val="1"/>
    <w:qFormat/>
    <w:pPr>
      <w:spacing w:after="0" w:line="240" w:lineRule="auto"/>
    </w:pPr>
  </w:style>
  <w:style w:type="character" w:styleId="859" w:customStyle="1">
    <w:name w:val="Heading 1 Char"/>
    <w:basedOn w:val="855"/>
    <w:link w:val="84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60" w:customStyle="1">
    <w:name w:val="Heading 2 Char"/>
    <w:basedOn w:val="855"/>
    <w:link w:val="847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61" w:customStyle="1">
    <w:name w:val="Heading 3 Char"/>
    <w:basedOn w:val="855"/>
    <w:link w:val="848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62">
    <w:name w:val="Title"/>
    <w:basedOn w:val="841"/>
    <w:next w:val="841"/>
    <w:link w:val="863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63" w:customStyle="1">
    <w:name w:val="Title Char"/>
    <w:basedOn w:val="855"/>
    <w:link w:val="862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64">
    <w:name w:val="Subtitle"/>
    <w:basedOn w:val="841"/>
    <w:next w:val="841"/>
    <w:link w:val="865"/>
    <w:uiPriority w:val="11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65" w:customStyle="1">
    <w:name w:val="Subtitle Char"/>
    <w:basedOn w:val="855"/>
    <w:link w:val="86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66">
    <w:name w:val="List Paragraph"/>
    <w:basedOn w:val="841"/>
    <w:uiPriority w:val="34"/>
    <w:qFormat/>
    <w:pPr>
      <w:contextualSpacing/>
      <w:ind w:left="720"/>
    </w:pPr>
  </w:style>
  <w:style w:type="paragraph" w:styleId="867">
    <w:name w:val="Body Text"/>
    <w:basedOn w:val="841"/>
    <w:link w:val="868"/>
    <w:uiPriority w:val="99"/>
    <w:unhideWhenUsed/>
    <w:pPr>
      <w:spacing w:after="120"/>
    </w:pPr>
  </w:style>
  <w:style w:type="character" w:styleId="868" w:customStyle="1">
    <w:name w:val="Body Text Char"/>
    <w:basedOn w:val="855"/>
    <w:link w:val="867"/>
    <w:uiPriority w:val="99"/>
  </w:style>
  <w:style w:type="paragraph" w:styleId="869">
    <w:name w:val="Body Text 2"/>
    <w:basedOn w:val="841"/>
    <w:link w:val="870"/>
    <w:uiPriority w:val="99"/>
    <w:unhideWhenUsed/>
    <w:pPr>
      <w:spacing w:after="120" w:line="480" w:lineRule="auto"/>
    </w:pPr>
  </w:style>
  <w:style w:type="character" w:styleId="870" w:customStyle="1">
    <w:name w:val="Body Text 2 Char"/>
    <w:basedOn w:val="855"/>
    <w:link w:val="869"/>
    <w:uiPriority w:val="99"/>
  </w:style>
  <w:style w:type="paragraph" w:styleId="871">
    <w:name w:val="Body Text 3"/>
    <w:basedOn w:val="841"/>
    <w:link w:val="872"/>
    <w:uiPriority w:val="99"/>
    <w:unhideWhenUsed/>
    <w:pPr>
      <w:spacing w:after="120"/>
    </w:pPr>
    <w:rPr>
      <w:sz w:val="16"/>
      <w:szCs w:val="16"/>
    </w:rPr>
  </w:style>
  <w:style w:type="character" w:styleId="872" w:customStyle="1">
    <w:name w:val="Body Text 3 Char"/>
    <w:basedOn w:val="855"/>
    <w:link w:val="871"/>
    <w:uiPriority w:val="99"/>
    <w:rPr>
      <w:sz w:val="16"/>
      <w:szCs w:val="16"/>
    </w:rPr>
  </w:style>
  <w:style w:type="paragraph" w:styleId="873">
    <w:name w:val="List"/>
    <w:basedOn w:val="841"/>
    <w:uiPriority w:val="99"/>
    <w:unhideWhenUsed/>
    <w:pPr>
      <w:contextualSpacing/>
      <w:ind w:left="360" w:hanging="360"/>
    </w:pPr>
  </w:style>
  <w:style w:type="paragraph" w:styleId="874">
    <w:name w:val="List 2"/>
    <w:basedOn w:val="841"/>
    <w:uiPriority w:val="99"/>
    <w:unhideWhenUsed/>
    <w:pPr>
      <w:contextualSpacing/>
      <w:ind w:left="720" w:hanging="360"/>
    </w:pPr>
  </w:style>
  <w:style w:type="paragraph" w:styleId="875">
    <w:name w:val="List 3"/>
    <w:basedOn w:val="841"/>
    <w:uiPriority w:val="99"/>
    <w:unhideWhenUsed/>
    <w:pPr>
      <w:contextualSpacing/>
      <w:ind w:left="1080" w:hanging="360"/>
    </w:pPr>
  </w:style>
  <w:style w:type="paragraph" w:styleId="876">
    <w:name w:val="List Bullet"/>
    <w:basedOn w:val="841"/>
    <w:uiPriority w:val="99"/>
    <w:unhideWhenUsed/>
    <w:pPr>
      <w:numPr>
        <w:ilvl w:val="0"/>
        <w:numId w:val="1"/>
      </w:numPr>
      <w:contextualSpacing/>
    </w:pPr>
  </w:style>
  <w:style w:type="paragraph" w:styleId="877">
    <w:name w:val="List Bullet 2"/>
    <w:basedOn w:val="841"/>
    <w:uiPriority w:val="99"/>
    <w:unhideWhenUsed/>
    <w:pPr>
      <w:numPr>
        <w:ilvl w:val="0"/>
        <w:numId w:val="2"/>
      </w:numPr>
      <w:contextualSpacing/>
    </w:pPr>
  </w:style>
  <w:style w:type="paragraph" w:styleId="878">
    <w:name w:val="List Bullet 3"/>
    <w:basedOn w:val="841"/>
    <w:uiPriority w:val="99"/>
    <w:unhideWhenUsed/>
    <w:pPr>
      <w:numPr>
        <w:ilvl w:val="0"/>
        <w:numId w:val="3"/>
      </w:numPr>
      <w:contextualSpacing/>
    </w:pPr>
  </w:style>
  <w:style w:type="paragraph" w:styleId="879">
    <w:name w:val="List Number"/>
    <w:basedOn w:val="841"/>
    <w:uiPriority w:val="99"/>
    <w:unhideWhenUsed/>
    <w:pPr>
      <w:numPr>
        <w:ilvl w:val="0"/>
        <w:numId w:val="5"/>
      </w:numPr>
      <w:contextualSpacing/>
    </w:pPr>
  </w:style>
  <w:style w:type="paragraph" w:styleId="880">
    <w:name w:val="List Number 2"/>
    <w:basedOn w:val="841"/>
    <w:uiPriority w:val="99"/>
    <w:unhideWhenUsed/>
    <w:pPr>
      <w:numPr>
        <w:ilvl w:val="0"/>
        <w:numId w:val="6"/>
      </w:numPr>
      <w:contextualSpacing/>
    </w:pPr>
  </w:style>
  <w:style w:type="paragraph" w:styleId="881">
    <w:name w:val="List Number 3"/>
    <w:basedOn w:val="841"/>
    <w:uiPriority w:val="99"/>
    <w:unhideWhenUsed/>
    <w:pPr>
      <w:numPr>
        <w:ilvl w:val="0"/>
        <w:numId w:val="7"/>
      </w:numPr>
      <w:contextualSpacing/>
    </w:pPr>
  </w:style>
  <w:style w:type="paragraph" w:styleId="882">
    <w:name w:val="List Continue"/>
    <w:basedOn w:val="841"/>
    <w:uiPriority w:val="99"/>
    <w:unhideWhenUsed/>
    <w:pPr>
      <w:contextualSpacing/>
      <w:ind w:left="360"/>
      <w:spacing w:after="120"/>
    </w:pPr>
  </w:style>
  <w:style w:type="paragraph" w:styleId="883">
    <w:name w:val="List Continue 2"/>
    <w:basedOn w:val="841"/>
    <w:uiPriority w:val="99"/>
    <w:unhideWhenUsed/>
    <w:pPr>
      <w:contextualSpacing/>
      <w:ind w:left="720"/>
      <w:spacing w:after="120"/>
    </w:pPr>
  </w:style>
  <w:style w:type="paragraph" w:styleId="884">
    <w:name w:val="List Continue 3"/>
    <w:basedOn w:val="841"/>
    <w:uiPriority w:val="99"/>
    <w:unhideWhenUsed/>
    <w:pPr>
      <w:contextualSpacing/>
      <w:ind w:left="1080"/>
      <w:spacing w:after="120"/>
    </w:pPr>
  </w:style>
  <w:style w:type="paragraph" w:styleId="885">
    <w:name w:val="macro"/>
    <w:link w:val="886"/>
    <w:uiPriority w:val="99"/>
    <w:unhideWhenUsed/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/>
      <w:sz w:val="20"/>
      <w:szCs w:val="20"/>
    </w:rPr>
  </w:style>
  <w:style w:type="character" w:styleId="886" w:customStyle="1">
    <w:name w:val="Macro Text Char"/>
    <w:basedOn w:val="855"/>
    <w:link w:val="885"/>
    <w:uiPriority w:val="99"/>
    <w:rPr>
      <w:rFonts w:ascii="Courier" w:hAnsi="Courier"/>
      <w:sz w:val="20"/>
      <w:szCs w:val="20"/>
    </w:rPr>
  </w:style>
  <w:style w:type="paragraph" w:styleId="887">
    <w:name w:val="Quote"/>
    <w:basedOn w:val="841"/>
    <w:next w:val="841"/>
    <w:link w:val="888"/>
    <w:uiPriority w:val="29"/>
    <w:qFormat/>
    <w:rPr>
      <w:i/>
      <w:iCs/>
      <w:color w:val="000000" w:themeColor="text1"/>
    </w:rPr>
  </w:style>
  <w:style w:type="character" w:styleId="888" w:customStyle="1">
    <w:name w:val="Quote Char"/>
    <w:basedOn w:val="855"/>
    <w:link w:val="887"/>
    <w:uiPriority w:val="29"/>
    <w:rPr>
      <w:i/>
      <w:iCs/>
      <w:color w:val="000000" w:themeColor="text1"/>
    </w:rPr>
  </w:style>
  <w:style w:type="character" w:styleId="889" w:customStyle="1">
    <w:name w:val="Heading 4 Char"/>
    <w:basedOn w:val="855"/>
    <w:link w:val="849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90" w:customStyle="1">
    <w:name w:val="Heading 5 Char"/>
    <w:basedOn w:val="855"/>
    <w:link w:val="850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891" w:customStyle="1">
    <w:name w:val="Heading 6 Char"/>
    <w:basedOn w:val="855"/>
    <w:link w:val="851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92" w:customStyle="1">
    <w:name w:val="Heading 7 Char"/>
    <w:basedOn w:val="855"/>
    <w:link w:val="852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93" w:customStyle="1">
    <w:name w:val="Heading 8 Char"/>
    <w:basedOn w:val="855"/>
    <w:link w:val="853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94" w:customStyle="1">
    <w:name w:val="Heading 9 Char"/>
    <w:basedOn w:val="855"/>
    <w:link w:val="854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95">
    <w:name w:val="Caption"/>
    <w:basedOn w:val="841"/>
    <w:next w:val="84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896">
    <w:name w:val="Strong"/>
    <w:basedOn w:val="855"/>
    <w:uiPriority w:val="22"/>
    <w:qFormat/>
    <w:rPr>
      <w:b/>
      <w:bCs/>
    </w:rPr>
  </w:style>
  <w:style w:type="character" w:styleId="897">
    <w:name w:val="Emphasis"/>
    <w:basedOn w:val="855"/>
    <w:uiPriority w:val="20"/>
    <w:qFormat/>
    <w:rPr>
      <w:i/>
      <w:iCs/>
    </w:rPr>
  </w:style>
  <w:style w:type="paragraph" w:styleId="898">
    <w:name w:val="Intense Quote"/>
    <w:basedOn w:val="841"/>
    <w:next w:val="841"/>
    <w:link w:val="899"/>
    <w:uiPriority w:val="30"/>
    <w:qFormat/>
    <w:pPr>
      <w:ind w:left="936" w:right="936"/>
      <w:spacing w:before="200" w:after="280"/>
      <w:pBdr>
        <w:bottom w:val="single" w:color="4F81BD" w:themeColor="accent1" w:sz="4" w:space="4"/>
      </w:pBdr>
    </w:pPr>
    <w:rPr>
      <w:b/>
      <w:bCs/>
      <w:i/>
      <w:iCs/>
      <w:color w:val="4f81bd" w:themeColor="accent1"/>
    </w:rPr>
  </w:style>
  <w:style w:type="character" w:styleId="899" w:customStyle="1">
    <w:name w:val="Intense Quote Char"/>
    <w:basedOn w:val="855"/>
    <w:link w:val="898"/>
    <w:uiPriority w:val="30"/>
    <w:rPr>
      <w:b/>
      <w:bCs/>
      <w:i/>
      <w:iCs/>
      <w:color w:val="4f81bd" w:themeColor="accent1"/>
    </w:rPr>
  </w:style>
  <w:style w:type="character" w:styleId="900">
    <w:name w:val="Subtle Emphasis"/>
    <w:basedOn w:val="855"/>
    <w:uiPriority w:val="19"/>
    <w:qFormat/>
    <w:rPr>
      <w:i/>
      <w:iCs/>
      <w:color w:val="808080" w:themeColor="text1" w:themeTint="7F"/>
    </w:rPr>
  </w:style>
  <w:style w:type="character" w:styleId="901">
    <w:name w:val="Intense Emphasis"/>
    <w:basedOn w:val="855"/>
    <w:uiPriority w:val="21"/>
    <w:qFormat/>
    <w:rPr>
      <w:b/>
      <w:bCs/>
      <w:i/>
      <w:iCs/>
      <w:color w:val="4f81bd" w:themeColor="accent1"/>
    </w:rPr>
  </w:style>
  <w:style w:type="character" w:styleId="902">
    <w:name w:val="Subtle Reference"/>
    <w:basedOn w:val="855"/>
    <w:uiPriority w:val="31"/>
    <w:qFormat/>
    <w:rPr>
      <w:smallCaps/>
      <w:color w:val="c0504d" w:themeColor="accent2"/>
      <w:u w:val="single"/>
    </w:rPr>
  </w:style>
  <w:style w:type="character" w:styleId="903">
    <w:name w:val="Intense Reference"/>
    <w:basedOn w:val="855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904">
    <w:name w:val="Book Title"/>
    <w:basedOn w:val="855"/>
    <w:uiPriority w:val="33"/>
    <w:qFormat/>
    <w:rPr>
      <w:b/>
      <w:bCs/>
      <w:smallCaps/>
      <w:spacing w:val="5"/>
    </w:rPr>
  </w:style>
  <w:style w:type="paragraph" w:styleId="905">
    <w:name w:val="TOC Heading"/>
    <w:basedOn w:val="846"/>
    <w:next w:val="841"/>
    <w:uiPriority w:val="39"/>
    <w:semiHidden/>
    <w:unhideWhenUsed/>
    <w:qFormat/>
    <w:pPr>
      <w:outlineLvl w:val="9"/>
    </w:pPr>
  </w:style>
  <w:style w:type="table" w:styleId="906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7">
    <w:name w:val="Light Shading"/>
    <w:basedOn w:val="856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</w:style>
  <w:style w:type="table" w:styleId="908">
    <w:name w:val="Light Shading Accent 1"/>
    <w:basedOn w:val="856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table" w:styleId="909">
    <w:name w:val="Light Shading Accent 2"/>
    <w:basedOn w:val="856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</w:style>
  <w:style w:type="table" w:styleId="910">
    <w:name w:val="Light Shading Accent 3"/>
    <w:basedOn w:val="856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</w:style>
  <w:style w:type="table" w:styleId="911">
    <w:name w:val="Light Shading Accent 4"/>
    <w:basedOn w:val="856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</w:style>
  <w:style w:type="table" w:styleId="912">
    <w:name w:val="Light Shading Accent 5"/>
    <w:basedOn w:val="856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</w:style>
  <w:style w:type="table" w:styleId="913">
    <w:name w:val="Light Shading Accent 6"/>
    <w:basedOn w:val="856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</w:style>
  <w:style w:type="table" w:styleId="914">
    <w:name w:val="Light List"/>
    <w:basedOn w:val="856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915">
    <w:name w:val="Light List Accent 1"/>
    <w:basedOn w:val="856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916">
    <w:name w:val="Light List Accent 2"/>
    <w:basedOn w:val="856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917">
    <w:name w:val="Light List Accent 3"/>
    <w:basedOn w:val="856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918">
    <w:name w:val="Light List Accent 4"/>
    <w:basedOn w:val="856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919">
    <w:name w:val="Light List Accent 5"/>
    <w:basedOn w:val="856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920">
    <w:name w:val="Light List Accent 6"/>
    <w:basedOn w:val="856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921">
    <w:name w:val="Light Grid"/>
    <w:basedOn w:val="856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922">
    <w:name w:val="Light Grid Accent 1"/>
    <w:basedOn w:val="856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923">
    <w:name w:val="Light Grid Accent 2"/>
    <w:basedOn w:val="856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924">
    <w:name w:val="Light Grid Accent 3"/>
    <w:basedOn w:val="856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925">
    <w:name w:val="Light Grid Accent 4"/>
    <w:basedOn w:val="856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926">
    <w:name w:val="Light Grid Accent 5"/>
    <w:basedOn w:val="856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927">
    <w:name w:val="Light Grid Accent 6"/>
    <w:basedOn w:val="856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928">
    <w:name w:val="Medium Shading 1"/>
    <w:basedOn w:val="856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</w:tcPr>
    </w:tblStylePr>
    <w:tblStylePr w:type="band1Vert"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</w:style>
  <w:style w:type="table" w:styleId="929">
    <w:name w:val="Medium Shading 1 Accent 1"/>
    <w:basedOn w:val="856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</w:tcPr>
    </w:tblStylePr>
    <w:tblStylePr w:type="band1Vert"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</w:style>
  <w:style w:type="table" w:styleId="930">
    <w:name w:val="Medium Shading 1 Accent 2"/>
    <w:basedOn w:val="856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</w:tcPr>
    </w:tblStylePr>
    <w:tblStylePr w:type="band1Vert"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</w:style>
  <w:style w:type="table" w:styleId="931">
    <w:name w:val="Medium Shading 1 Accent 3"/>
    <w:basedOn w:val="856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</w:tcPr>
    </w:tblStylePr>
    <w:tblStylePr w:type="band1Vert">
      <w:tcPr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</w:style>
  <w:style w:type="table" w:styleId="932">
    <w:name w:val="Medium Shading 1 Accent 4"/>
    <w:basedOn w:val="856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</w:tcPr>
    </w:tblStylePr>
    <w:tblStylePr w:type="band1Vert">
      <w:tcPr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</w:style>
  <w:style w:type="table" w:styleId="933">
    <w:name w:val="Medium Shading 1 Accent 5"/>
    <w:basedOn w:val="856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</w:tcPr>
    </w:tblStylePr>
    <w:tblStylePr w:type="band1Vert"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</w:style>
  <w:style w:type="table" w:styleId="934">
    <w:name w:val="Medium Shading 1 Accent 6"/>
    <w:basedOn w:val="856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</w:tcPr>
    </w:tblStylePr>
    <w:tblStylePr w:type="band1Vert">
      <w:tcPr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</w:style>
  <w:style w:type="table" w:styleId="935">
    <w:name w:val="Medium Shading 2"/>
    <w:basedOn w:val="856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36">
    <w:name w:val="Medium Shading 2 Accent 1"/>
    <w:basedOn w:val="856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37">
    <w:name w:val="Medium Shading 2 Accent 2"/>
    <w:basedOn w:val="856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38">
    <w:name w:val="Medium Shading 2 Accent 3"/>
    <w:basedOn w:val="856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39">
    <w:name w:val="Medium Shading 2 Accent 4"/>
    <w:basedOn w:val="856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40">
    <w:name w:val="Medium Shading 2 Accent 5"/>
    <w:basedOn w:val="856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41">
    <w:name w:val="Medium Shading 2 Accent 6"/>
    <w:basedOn w:val="856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42">
    <w:name w:val="Medium List 1"/>
    <w:basedOn w:val="856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</w:tcPr>
    </w:tblStylePr>
    <w:tblStylePr w:type="band1Vert"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table" w:styleId="943">
    <w:name w:val="Medium List 1 Accent 1"/>
    <w:basedOn w:val="856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</w:tcPr>
    </w:tblStylePr>
    <w:tblStylePr w:type="band1Vert"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</w:style>
  <w:style w:type="table" w:styleId="944">
    <w:name w:val="Medium List 1 Accent 2"/>
    <w:basedOn w:val="856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</w:tcPr>
    </w:tblStylePr>
    <w:tblStylePr w:type="band1Vert"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</w:style>
  <w:style w:type="table" w:styleId="945">
    <w:name w:val="Medium List 1 Accent 3"/>
    <w:basedOn w:val="856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</w:tcPr>
    </w:tblStylePr>
    <w:tblStylePr w:type="band1Vert">
      <w:tcPr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</w:style>
  <w:style w:type="table" w:styleId="946">
    <w:name w:val="Medium List 1 Accent 4"/>
    <w:basedOn w:val="856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</w:tcPr>
    </w:tblStylePr>
    <w:tblStylePr w:type="band1Vert">
      <w:tcPr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</w:style>
  <w:style w:type="table" w:styleId="947">
    <w:name w:val="Medium List 1 Accent 5"/>
    <w:basedOn w:val="856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</w:tcPr>
    </w:tblStylePr>
    <w:tblStylePr w:type="band1Vert"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</w:style>
  <w:style w:type="table" w:styleId="948">
    <w:name w:val="Medium List 1 Accent 6"/>
    <w:basedOn w:val="856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</w:tcPr>
    </w:tblStylePr>
    <w:tblStylePr w:type="band1Vert">
      <w:tcPr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table" w:styleId="949">
    <w:name w:val="Medium List 2"/>
    <w:basedOn w:val="85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50">
    <w:name w:val="Medium List 2 Accent 1"/>
    <w:basedOn w:val="85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51">
    <w:name w:val="Medium List 2 Accent 2"/>
    <w:basedOn w:val="85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52">
    <w:name w:val="Medium List 2 Accent 3"/>
    <w:basedOn w:val="85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53">
    <w:name w:val="Medium List 2 Accent 4"/>
    <w:basedOn w:val="85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54">
    <w:name w:val="Medium List 2 Accent 5"/>
    <w:basedOn w:val="85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55">
    <w:name w:val="Medium List 2 Accent 6"/>
    <w:basedOn w:val="856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56">
    <w:name w:val="Medium Grid 1"/>
    <w:basedOn w:val="856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themeColor="text1" w:themeTint="BF" w:sz="18" w:space="0"/>
        </w:tcBorders>
      </w:tcPr>
    </w:tblStylePr>
  </w:style>
  <w:style w:type="table" w:styleId="957">
    <w:name w:val="Medium Grid 1 Accent 1"/>
    <w:basedOn w:val="856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</w:style>
  <w:style w:type="table" w:styleId="958">
    <w:name w:val="Medium Grid 1 Accent 2"/>
    <w:basedOn w:val="856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</w:style>
  <w:style w:type="table" w:styleId="959">
    <w:name w:val="Medium Grid 1 Accent 3"/>
    <w:basedOn w:val="856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themeColor="accent3" w:themeTint="BF" w:sz="18" w:space="0"/>
        </w:tcBorders>
      </w:tcPr>
    </w:tblStylePr>
  </w:style>
  <w:style w:type="table" w:styleId="960">
    <w:name w:val="Medium Grid 1 Accent 4"/>
    <w:basedOn w:val="856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</w:style>
  <w:style w:type="table" w:styleId="961">
    <w:name w:val="Medium Grid 1 Accent 5"/>
    <w:basedOn w:val="856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</w:style>
  <w:style w:type="table" w:styleId="962">
    <w:name w:val="Medium Grid 1 Accent 6"/>
    <w:basedOn w:val="856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</w:style>
  <w:style w:type="table" w:styleId="963">
    <w:name w:val="Medium Grid 2"/>
    <w:basedOn w:val="85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6e6e6" w:themeFill="tex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64">
    <w:name w:val="Medium Grid 2 Accent 1"/>
    <w:basedOn w:val="85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65">
    <w:name w:val="Medium Grid 2 Accent 2"/>
    <w:basedOn w:val="85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66">
    <w:name w:val="Medium Grid 2 Accent 3"/>
    <w:basedOn w:val="85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67">
    <w:name w:val="Medium Grid 2 Accent 4"/>
    <w:basedOn w:val="85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2eff6" w:themeFill="accent4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68">
    <w:name w:val="Medium Grid 2 Accent 5"/>
    <w:basedOn w:val="85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69">
    <w:name w:val="Medium Grid 2 Accent 6"/>
    <w:basedOn w:val="856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70">
    <w:name w:val="Medium Grid 3"/>
    <w:basedOn w:val="856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71">
    <w:name w:val="Medium Grid 3 Accent 1"/>
    <w:basedOn w:val="856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72">
    <w:name w:val="Medium Grid 3 Accent 2"/>
    <w:basedOn w:val="856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73">
    <w:name w:val="Medium Grid 3 Accent 3"/>
    <w:basedOn w:val="856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74">
    <w:name w:val="Medium Grid 3 Accent 4"/>
    <w:basedOn w:val="856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75">
    <w:name w:val="Medium Grid 3 Accent 5"/>
    <w:basedOn w:val="856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76">
    <w:name w:val="Medium Grid 3 Accent 6"/>
    <w:basedOn w:val="856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77">
    <w:name w:val="Dark List"/>
    <w:basedOn w:val="856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</w:tcPr>
    <w:tblStylePr w:type="band1Horz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Dark List Accent 1"/>
    <w:basedOn w:val="856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</w:tcPr>
    <w:tblStylePr w:type="band1Horz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Dark List Accent 2"/>
    <w:basedOn w:val="856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</w:tcPr>
    <w:tblStylePr w:type="band1Horz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Dark List Accent 3"/>
    <w:basedOn w:val="856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</w:tcPr>
    <w:tblStylePr w:type="band1Horz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Dark List Accent 4"/>
    <w:basedOn w:val="856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</w:tcPr>
    <w:tblStylePr w:type="band1Horz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Dark List Accent 5"/>
    <w:basedOn w:val="856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</w:tcPr>
    <w:tblStylePr w:type="band1Horz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Dark List Accent 6"/>
    <w:basedOn w:val="856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</w:tcPr>
    <w:tblStylePr w:type="band1Horz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Colorful Shading"/>
    <w:basedOn w:val="856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85">
    <w:name w:val="Colorful Shading Accent 1"/>
    <w:basedOn w:val="856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86">
    <w:name w:val="Colorful Shading Accent 2"/>
    <w:basedOn w:val="856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87">
    <w:name w:val="Colorful Shading Accent 3"/>
    <w:basedOn w:val="856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</w:style>
  <w:style w:type="table" w:styleId="988">
    <w:name w:val="Colorful Shading Accent 4"/>
    <w:basedOn w:val="856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89">
    <w:name w:val="Colorful Shading Accent 5"/>
    <w:basedOn w:val="856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90">
    <w:name w:val="Colorful Shading Accent 6"/>
    <w:basedOn w:val="856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91">
    <w:name w:val="Colorful List"/>
    <w:basedOn w:val="856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92">
    <w:name w:val="Colorful List Accent 1"/>
    <w:basedOn w:val="856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band1Horz">
      <w:tcPr>
        <w:shd w:val="clear" w:color="auto" w:fill="dbe5f1" w:themeFill="accent1" w:themeFillTint="33"/>
      </w:tcPr>
    </w:tblStylePr>
    <w:tblStylePr w:type="band1Vert"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93">
    <w:name w:val="Colorful List Accent 2"/>
    <w:basedOn w:val="856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band1Horz">
      <w:tcPr>
        <w:shd w:val="clear" w:color="auto" w:fill="f2dbdb" w:themeFill="accent2" w:themeFillTint="33"/>
      </w:tcPr>
    </w:tblStylePr>
    <w:tblStylePr w:type="band1Vert"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94">
    <w:name w:val="Colorful List Accent 3"/>
    <w:basedOn w:val="856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band1Horz">
      <w:tcPr>
        <w:shd w:val="clear" w:color="auto" w:fill="eaf1dd" w:themeFill="accent3" w:themeFillTint="33"/>
      </w:tcPr>
    </w:tblStylePr>
    <w:tblStylePr w:type="band1Vert"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95">
    <w:name w:val="Colorful List Accent 4"/>
    <w:basedOn w:val="856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band1Horz">
      <w:tcPr>
        <w:shd w:val="clear" w:color="auto" w:fill="e5dfec" w:themeFill="accent4" w:themeFillTint="33"/>
      </w:tcPr>
    </w:tblStylePr>
    <w:tblStylePr w:type="band1Vert"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96">
    <w:name w:val="Colorful List Accent 5"/>
    <w:basedOn w:val="856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band1Horz">
      <w:tcPr>
        <w:shd w:val="clear" w:color="auto" w:fill="daeef3" w:themeFill="accent5" w:themeFillTint="33"/>
      </w:tcPr>
    </w:tblStylePr>
    <w:tblStylePr w:type="band1Vert"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97">
    <w:name w:val="Colorful List Accent 6"/>
    <w:basedOn w:val="856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band1Horz">
      <w:tcPr>
        <w:shd w:val="clear" w:color="auto" w:fill="fde9d9" w:themeFill="accent6" w:themeFillTint="33"/>
      </w:tcPr>
    </w:tblStylePr>
    <w:tblStylePr w:type="band1Vert"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98">
    <w:name w:val="Colorful Grid"/>
    <w:basedOn w:val="856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</w:style>
  <w:style w:type="table" w:styleId="999">
    <w:name w:val="Colorful Grid Accent 1"/>
    <w:basedOn w:val="856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</w:style>
  <w:style w:type="table" w:styleId="1000">
    <w:name w:val="Colorful Grid Accent 2"/>
    <w:basedOn w:val="856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</w:style>
  <w:style w:type="table" w:styleId="1001">
    <w:name w:val="Colorful Grid Accent 3"/>
    <w:basedOn w:val="856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</w:style>
  <w:style w:type="table" w:styleId="1002">
    <w:name w:val="Colorful Grid Accent 4"/>
    <w:basedOn w:val="856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</w:style>
  <w:style w:type="table" w:styleId="1003">
    <w:name w:val="Colorful Grid Accent 5"/>
    <w:basedOn w:val="856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</w:style>
  <w:style w:type="table" w:styleId="1004">
    <w:name w:val="Colorful Grid Accent 6"/>
    <w:basedOn w:val="856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Ракитин</cp:lastModifiedBy>
  <cp:revision>4</cp:revision>
  <dcterms:created xsi:type="dcterms:W3CDTF">2013-12-23T23:15:00Z</dcterms:created>
  <dcterms:modified xsi:type="dcterms:W3CDTF">2025-10-24T15:21:06Z</dcterms:modified>
  <cp:category/>
</cp:coreProperties>
</file>